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42" w:rsidRPr="00B84832" w:rsidRDefault="009B1E42" w:rsidP="009B1E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32"/>
          <w:szCs w:val="32"/>
        </w:rPr>
      </w:pPr>
      <w:r w:rsidRPr="00B84832">
        <w:rPr>
          <w:b/>
          <w:color w:val="1A1A1A"/>
          <w:sz w:val="32"/>
          <w:szCs w:val="32"/>
        </w:rPr>
        <w:t>Инвестиционное послание</w:t>
      </w:r>
    </w:p>
    <w:p w:rsidR="00E20377" w:rsidRDefault="009B1E42" w:rsidP="009B1E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32"/>
          <w:szCs w:val="32"/>
        </w:rPr>
      </w:pPr>
      <w:r w:rsidRPr="00B84832">
        <w:rPr>
          <w:b/>
          <w:color w:val="1A1A1A"/>
          <w:sz w:val="32"/>
          <w:szCs w:val="32"/>
        </w:rPr>
        <w:t>главы Новокузнецкого муниципального района</w:t>
      </w:r>
    </w:p>
    <w:p w:rsidR="009B1E42" w:rsidRPr="00B84832" w:rsidRDefault="009B1E42" w:rsidP="009B1E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32"/>
          <w:szCs w:val="32"/>
        </w:rPr>
      </w:pPr>
      <w:r w:rsidRPr="00B84832">
        <w:rPr>
          <w:b/>
          <w:color w:val="1A1A1A"/>
          <w:sz w:val="32"/>
          <w:szCs w:val="32"/>
        </w:rPr>
        <w:t xml:space="preserve"> на 2021 год</w:t>
      </w:r>
    </w:p>
    <w:p w:rsidR="00090C51" w:rsidRDefault="00090C51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6B3CE9" w:rsidRPr="00051A4C" w:rsidRDefault="006B3CE9" w:rsidP="00E20377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sz w:val="28"/>
          <w:szCs w:val="28"/>
        </w:rPr>
      </w:pPr>
      <w:r w:rsidRPr="00051A4C">
        <w:rPr>
          <w:sz w:val="28"/>
          <w:szCs w:val="28"/>
        </w:rPr>
        <w:t>В 2020 году в результате негативного эффекта, вызванного мировой пандемией и вынужденными ограничительными мерами, введенными не только в отношении людей, но и ряда отраслей экономики, по предварительным данным снизились основные экономические и социальные показатели.</w:t>
      </w:r>
    </w:p>
    <w:p w:rsidR="001B7F35" w:rsidRDefault="00B84832" w:rsidP="00E20377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</w:t>
      </w:r>
      <w:r w:rsidR="001B7F35">
        <w:rPr>
          <w:sz w:val="28"/>
          <w:szCs w:val="28"/>
        </w:rPr>
        <w:t>а</w:t>
      </w:r>
      <w:r w:rsidR="009D7D03">
        <w:rPr>
          <w:sz w:val="28"/>
          <w:szCs w:val="28"/>
        </w:rPr>
        <w:t xml:space="preserve"> территории Н</w:t>
      </w:r>
      <w:r w:rsidR="001B7F35">
        <w:rPr>
          <w:sz w:val="28"/>
          <w:szCs w:val="28"/>
        </w:rPr>
        <w:t xml:space="preserve">овокузнецкого муниципального района зарегистрировано </w:t>
      </w:r>
      <w:r w:rsidR="008B7B90">
        <w:rPr>
          <w:sz w:val="28"/>
          <w:szCs w:val="28"/>
        </w:rPr>
        <w:t>порядка 90</w:t>
      </w:r>
      <w:bookmarkStart w:id="0" w:name="_GoBack"/>
      <w:bookmarkEnd w:id="0"/>
      <w:r w:rsidR="001B7F35">
        <w:rPr>
          <w:sz w:val="28"/>
          <w:szCs w:val="28"/>
        </w:rPr>
        <w:t>0 хозяйствующих субъектов. Наибольшее число организаций относится к видам деятельности «торговля оптовая и розничная; ремонт автотранспортных средств и мотоциклов» - 21%, «деятельность по операциям с недвижимым имуществом» – 17%, «строительство» - 10%, «сельское, лесное хозяйство, охота, рыболовство и рыбоводство» - 9</w:t>
      </w:r>
      <w:r>
        <w:rPr>
          <w:sz w:val="28"/>
          <w:szCs w:val="28"/>
        </w:rPr>
        <w:t>%</w:t>
      </w:r>
      <w:r w:rsidR="001B7F35">
        <w:rPr>
          <w:sz w:val="28"/>
          <w:szCs w:val="28"/>
        </w:rPr>
        <w:t>, «транспортировка и хранение» - 7%.</w:t>
      </w:r>
    </w:p>
    <w:p w:rsidR="001B7F35" w:rsidRDefault="001B7F35" w:rsidP="00E20377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51A4C">
        <w:rPr>
          <w:sz w:val="28"/>
          <w:szCs w:val="28"/>
        </w:rPr>
        <w:t xml:space="preserve">сходя из показателей за 9 месяцев </w:t>
      </w:r>
      <w:r>
        <w:rPr>
          <w:sz w:val="28"/>
          <w:szCs w:val="28"/>
        </w:rPr>
        <w:t>2020</w:t>
      </w:r>
      <w:r w:rsidRPr="00051A4C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целом по году </w:t>
      </w:r>
      <w:r w:rsidRPr="00051A4C">
        <w:rPr>
          <w:sz w:val="28"/>
          <w:szCs w:val="28"/>
        </w:rPr>
        <w:t>снизи</w:t>
      </w:r>
      <w:r>
        <w:rPr>
          <w:sz w:val="28"/>
          <w:szCs w:val="28"/>
        </w:rPr>
        <w:t>т</w:t>
      </w:r>
      <w:r w:rsidRPr="00051A4C">
        <w:rPr>
          <w:sz w:val="28"/>
          <w:szCs w:val="28"/>
        </w:rPr>
        <w:t>ся оборот организаций, объем отгруженных товаров собственного производства, объем работ по виду деятельности «Строительство», объем инвестиций в основной капитал, розничный товарооборот, объем платных услуг населению.</w:t>
      </w:r>
    </w:p>
    <w:p w:rsidR="006B3CE9" w:rsidRPr="00051A4C" w:rsidRDefault="006B3CE9" w:rsidP="00E203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4C">
        <w:rPr>
          <w:rFonts w:ascii="Times New Roman" w:hAnsi="Times New Roman" w:cs="Times New Roman"/>
          <w:sz w:val="28"/>
          <w:szCs w:val="28"/>
        </w:rPr>
        <w:t xml:space="preserve">По предварительной оценке, за 2020 год объем инвестиций составит порядка 18 млрд. рублей, что на 32% ниже уровня 2019 года (26,4 млрд. руб.). Отрицательная динамика </w:t>
      </w:r>
      <w:r w:rsidR="00246477">
        <w:rPr>
          <w:rFonts w:ascii="Times New Roman" w:hAnsi="Times New Roman" w:cs="Times New Roman"/>
          <w:sz w:val="28"/>
          <w:szCs w:val="28"/>
        </w:rPr>
        <w:t>инвестиционных вливаний</w:t>
      </w:r>
      <w:r w:rsidRPr="00051A4C">
        <w:rPr>
          <w:rFonts w:ascii="Times New Roman" w:hAnsi="Times New Roman" w:cs="Times New Roman"/>
          <w:sz w:val="28"/>
          <w:szCs w:val="28"/>
        </w:rPr>
        <w:t xml:space="preserve"> наблюдалась уже год назад – произошло снижение относительно 2018 года на 27%. (2018 год – 36,2 млрд.). руб.). Такая ситуация связана со стагнацией в угледобывающей отрасли, которая в силу специфики района, является доминантой экономики -  </w:t>
      </w:r>
      <w:r w:rsidRPr="00051A4C">
        <w:rPr>
          <w:rFonts w:ascii="Times New Roman" w:hAnsi="Times New Roman" w:cs="Times New Roman"/>
          <w:color w:val="000000"/>
          <w:sz w:val="28"/>
          <w:szCs w:val="28"/>
        </w:rPr>
        <w:t>спрос на уголь в 2020 году упал в отрицательную зону, исходя из чего произошло снижение цен на уголь как сырье. Многие предприятия по добыче полезных ископаемых приостановили реализацию проектов и сократили закупку основных средств, в связи с чем снизились объемы капиталовложений в целом по району.</w:t>
      </w:r>
    </w:p>
    <w:p w:rsidR="00524F3D" w:rsidRDefault="005A3166" w:rsidP="00E203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CE9" w:rsidRPr="00246477">
        <w:rPr>
          <w:rFonts w:ascii="Times New Roman" w:hAnsi="Times New Roman" w:cs="Times New Roman"/>
          <w:color w:val="000000"/>
          <w:sz w:val="28"/>
          <w:szCs w:val="28"/>
        </w:rPr>
        <w:t>Именно на угледобывающие предприятия</w:t>
      </w:r>
      <w:r w:rsidR="00B84832">
        <w:rPr>
          <w:rFonts w:ascii="Times New Roman" w:hAnsi="Times New Roman" w:cs="Times New Roman"/>
          <w:color w:val="000000"/>
          <w:sz w:val="28"/>
          <w:szCs w:val="28"/>
        </w:rPr>
        <w:t>, а их у нас в районе 25 крупных и средних,</w:t>
      </w:r>
      <w:r w:rsidR="006B3CE9" w:rsidRPr="00246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BB7" w:rsidRPr="00246477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</w:t>
      </w:r>
      <w:r w:rsidR="006B3CE9" w:rsidRPr="00246477">
        <w:rPr>
          <w:rFonts w:ascii="Times New Roman" w:hAnsi="Times New Roman" w:cs="Times New Roman"/>
          <w:color w:val="000000"/>
          <w:sz w:val="28"/>
          <w:szCs w:val="28"/>
        </w:rPr>
        <w:t xml:space="preserve">приходится </w:t>
      </w:r>
      <w:r w:rsidR="00524F3D" w:rsidRPr="00246477">
        <w:rPr>
          <w:rFonts w:ascii="Times New Roman" w:hAnsi="Times New Roman" w:cs="Times New Roman"/>
          <w:color w:val="000000"/>
          <w:sz w:val="28"/>
          <w:szCs w:val="28"/>
        </w:rPr>
        <w:t>порядка 90</w:t>
      </w:r>
      <w:r w:rsidR="006B3CE9" w:rsidRPr="0024647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24F3D" w:rsidRPr="00246477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инвестиций</w:t>
      </w:r>
      <w:r w:rsidR="00524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3CE9" w:rsidRPr="00046296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</w:t>
      </w:r>
      <w:r w:rsidR="00524F3D">
        <w:rPr>
          <w:rFonts w:ascii="Times New Roman" w:hAnsi="Times New Roman" w:cs="Times New Roman"/>
          <w:color w:val="000000"/>
          <w:sz w:val="28"/>
          <w:szCs w:val="28"/>
        </w:rPr>
        <w:t xml:space="preserve">объема </w:t>
      </w:r>
      <w:r w:rsidR="006B3CE9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6B3CE9" w:rsidRPr="00046296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капитальных вложений крупны</w:t>
      </w:r>
      <w:r w:rsidR="00524F3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B3CE9" w:rsidRPr="00046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F3D">
        <w:rPr>
          <w:rFonts w:ascii="Times New Roman" w:hAnsi="Times New Roman" w:cs="Times New Roman"/>
          <w:color w:val="000000"/>
          <w:sz w:val="28"/>
          <w:szCs w:val="28"/>
        </w:rPr>
        <w:t>и средних организаций.</w:t>
      </w:r>
    </w:p>
    <w:p w:rsidR="006B3CE9" w:rsidRPr="00046296" w:rsidRDefault="00883BB7" w:rsidP="00E20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477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="00524F3D" w:rsidRPr="00246477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6B3CE9" w:rsidRPr="00246477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524F3D" w:rsidRPr="00246477">
        <w:rPr>
          <w:rFonts w:ascii="Times New Roman" w:hAnsi="Times New Roman" w:cs="Times New Roman"/>
          <w:color w:val="000000"/>
          <w:sz w:val="28"/>
          <w:szCs w:val="28"/>
        </w:rPr>
        <w:t>составят инвестиции в</w:t>
      </w:r>
      <w:r w:rsidR="006B3CE9" w:rsidRPr="002464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хозяйство, </w:t>
      </w:r>
      <w:r w:rsidRPr="00246477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="006B3CE9" w:rsidRPr="00246477">
        <w:rPr>
          <w:rFonts w:ascii="Times New Roman" w:hAnsi="Times New Roman" w:cs="Times New Roman"/>
          <w:color w:val="000000"/>
          <w:sz w:val="28"/>
          <w:szCs w:val="28"/>
        </w:rPr>
        <w:t xml:space="preserve"> 2% - обеспечение электрической энергией, газом и паром, кондиционирование воздуха, 1% </w:t>
      </w:r>
      <w:r w:rsidR="002464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3CE9" w:rsidRPr="00246477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транспортировка и хранение, </w:t>
      </w:r>
      <w:r w:rsidR="00524F3D" w:rsidRPr="002464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B3CE9" w:rsidRPr="00246477">
        <w:rPr>
          <w:rFonts w:ascii="Times New Roman" w:hAnsi="Times New Roman" w:cs="Times New Roman"/>
          <w:color w:val="000000"/>
          <w:sz w:val="28"/>
          <w:szCs w:val="28"/>
        </w:rPr>
        <w:t>% прочие.</w:t>
      </w:r>
      <w:r w:rsidR="006B3CE9" w:rsidRPr="00470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3CE9" w:rsidRPr="00046296">
        <w:rPr>
          <w:rFonts w:ascii="Times New Roman" w:hAnsi="Times New Roman" w:cs="Times New Roman"/>
          <w:color w:val="000000"/>
          <w:sz w:val="28"/>
          <w:szCs w:val="28"/>
        </w:rPr>
        <w:t>Структура инвестиций на протяжении ряда лет существенно не меняется,</w:t>
      </w:r>
      <w:r w:rsidR="006B3C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3CE9" w:rsidRPr="00246477">
        <w:rPr>
          <w:rFonts w:ascii="Times New Roman" w:hAnsi="Times New Roman" w:cs="Times New Roman"/>
          <w:color w:val="000000"/>
          <w:sz w:val="28"/>
          <w:szCs w:val="28"/>
        </w:rPr>
        <w:t>резкий рывок по объему капиталовложений в 2020 году произошел только в сельско</w:t>
      </w:r>
      <w:r w:rsidR="00524F3D" w:rsidRPr="00246477">
        <w:rPr>
          <w:rFonts w:ascii="Times New Roman" w:hAnsi="Times New Roman" w:cs="Times New Roman"/>
          <w:color w:val="000000"/>
          <w:sz w:val="28"/>
          <w:szCs w:val="28"/>
        </w:rPr>
        <w:t>хозяйственной отрасли</w:t>
      </w:r>
      <w:r w:rsidR="006B3CE9" w:rsidRPr="002464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3CE9" w:rsidRPr="00246477">
        <w:rPr>
          <w:rFonts w:ascii="Times New Roman" w:hAnsi="Times New Roman"/>
          <w:sz w:val="28"/>
          <w:szCs w:val="28"/>
        </w:rPr>
        <w:t xml:space="preserve"> </w:t>
      </w:r>
      <w:r w:rsidR="006B3CE9" w:rsidRPr="00046296">
        <w:rPr>
          <w:rFonts w:ascii="Times New Roman" w:hAnsi="Times New Roman"/>
          <w:sz w:val="28"/>
          <w:szCs w:val="28"/>
        </w:rPr>
        <w:t>Предприятия, в основном, используют заемные и собственные средства.</w:t>
      </w:r>
    </w:p>
    <w:p w:rsidR="006B3CE9" w:rsidRDefault="006B3CE9" w:rsidP="00E20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A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предварительной оценке, </w:t>
      </w:r>
      <w:r w:rsidRPr="0024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значительно, почти в </w:t>
      </w:r>
      <w:r w:rsidR="00524F3D" w:rsidRPr="002464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4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524F3D" w:rsidRPr="002464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51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относительно </w:t>
      </w:r>
      <w:r w:rsidR="00B84832">
        <w:rPr>
          <w:rFonts w:ascii="Times New Roman" w:hAnsi="Times New Roman" w:cs="Times New Roman"/>
          <w:color w:val="000000" w:themeColor="text1"/>
          <w:sz w:val="28"/>
          <w:szCs w:val="28"/>
        </w:rPr>
        <w:t>прошлого</w:t>
      </w:r>
      <w:r w:rsidRPr="00051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увеличился объем инвестиций </w:t>
      </w:r>
      <w:r w:rsidR="00A57EE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сельского хозяйства.</w:t>
      </w:r>
    </w:p>
    <w:p w:rsidR="006B3CE9" w:rsidRPr="00051A4C" w:rsidRDefault="006B3CE9" w:rsidP="00E20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 динамика </w:t>
      </w:r>
      <w:r w:rsidRPr="00051A4C">
        <w:rPr>
          <w:rFonts w:ascii="Times New Roman" w:hAnsi="Times New Roman"/>
          <w:sz w:val="28"/>
          <w:szCs w:val="28"/>
        </w:rPr>
        <w:t>связана с модернизацией производства ООО СПК «</w:t>
      </w:r>
      <w:proofErr w:type="spellStart"/>
      <w:r w:rsidRPr="00051A4C">
        <w:rPr>
          <w:rFonts w:ascii="Times New Roman" w:hAnsi="Times New Roman"/>
          <w:sz w:val="28"/>
          <w:szCs w:val="28"/>
        </w:rPr>
        <w:t>Чистогорский</w:t>
      </w:r>
      <w:proofErr w:type="spellEnd"/>
      <w:r w:rsidRPr="00051A4C">
        <w:rPr>
          <w:rFonts w:ascii="Times New Roman" w:hAnsi="Times New Roman"/>
          <w:sz w:val="28"/>
          <w:szCs w:val="28"/>
        </w:rPr>
        <w:t xml:space="preserve">» - новым собственником АО «Сибирская аграрная группа» </w:t>
      </w:r>
      <w:r w:rsidR="008C6F5F">
        <w:rPr>
          <w:rFonts w:ascii="Times New Roman" w:hAnsi="Times New Roman"/>
          <w:sz w:val="28"/>
          <w:szCs w:val="28"/>
        </w:rPr>
        <w:t>ведется</w:t>
      </w:r>
      <w:r w:rsidRPr="00051A4C">
        <w:rPr>
          <w:rFonts w:ascii="Times New Roman" w:hAnsi="Times New Roman"/>
          <w:sz w:val="28"/>
          <w:szCs w:val="28"/>
        </w:rPr>
        <w:t xml:space="preserve"> строительство убойного цеха</w:t>
      </w:r>
      <w:r w:rsidR="008C6F5F">
        <w:rPr>
          <w:rFonts w:ascii="Times New Roman" w:hAnsi="Times New Roman"/>
          <w:sz w:val="28"/>
          <w:szCs w:val="28"/>
        </w:rPr>
        <w:t>,</w:t>
      </w:r>
      <w:r w:rsidRPr="00051A4C">
        <w:rPr>
          <w:rFonts w:ascii="Times New Roman" w:hAnsi="Times New Roman"/>
          <w:sz w:val="28"/>
          <w:szCs w:val="28"/>
        </w:rPr>
        <w:t xml:space="preserve"> комбикормового завода</w:t>
      </w:r>
      <w:r w:rsidR="008C6F5F">
        <w:rPr>
          <w:rFonts w:ascii="Times New Roman" w:hAnsi="Times New Roman"/>
          <w:sz w:val="28"/>
          <w:szCs w:val="28"/>
        </w:rPr>
        <w:t>,</w:t>
      </w:r>
      <w:r w:rsidRPr="00051A4C">
        <w:rPr>
          <w:rFonts w:ascii="Times New Roman" w:hAnsi="Times New Roman"/>
          <w:sz w:val="28"/>
          <w:szCs w:val="28"/>
        </w:rPr>
        <w:t xml:space="preserve"> котельной</w:t>
      </w:r>
      <w:r w:rsidR="008C6F5F">
        <w:rPr>
          <w:rFonts w:ascii="Times New Roman" w:hAnsi="Times New Roman"/>
          <w:sz w:val="28"/>
          <w:szCs w:val="28"/>
        </w:rPr>
        <w:t>,</w:t>
      </w:r>
      <w:r w:rsidRPr="00051A4C">
        <w:rPr>
          <w:rFonts w:ascii="Times New Roman" w:hAnsi="Times New Roman"/>
          <w:sz w:val="28"/>
          <w:szCs w:val="28"/>
        </w:rPr>
        <w:t xml:space="preserve"> млн. руб.</w:t>
      </w:r>
      <w:r>
        <w:rPr>
          <w:rFonts w:ascii="Times New Roman" w:hAnsi="Times New Roman"/>
          <w:sz w:val="28"/>
          <w:szCs w:val="28"/>
        </w:rPr>
        <w:t>, приобретено почти 18 тысяч голов основного стада.</w:t>
      </w:r>
      <w:r w:rsidRPr="00051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за 2020 год общее вложение в проект </w:t>
      </w:r>
      <w:r w:rsidRPr="00246477">
        <w:rPr>
          <w:rFonts w:ascii="Times New Roman" w:hAnsi="Times New Roman"/>
          <w:sz w:val="28"/>
          <w:szCs w:val="28"/>
        </w:rPr>
        <w:t xml:space="preserve">составило </w:t>
      </w:r>
      <w:r w:rsidR="008C6F5F" w:rsidRPr="00246477">
        <w:rPr>
          <w:rFonts w:ascii="Times New Roman" w:hAnsi="Times New Roman"/>
          <w:sz w:val="28"/>
          <w:szCs w:val="28"/>
        </w:rPr>
        <w:t>порядка 700 млн.</w:t>
      </w:r>
      <w:r w:rsidRPr="00246477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51A4C">
        <w:rPr>
          <w:rFonts w:ascii="Times New Roman" w:hAnsi="Times New Roman"/>
          <w:sz w:val="28"/>
          <w:szCs w:val="28"/>
        </w:rPr>
        <w:t xml:space="preserve">Инвестиции осуществляются за счет заемных средств – кредита. </w:t>
      </w:r>
    </w:p>
    <w:p w:rsidR="006B3CE9" w:rsidRPr="00051A4C" w:rsidRDefault="004F475E" w:rsidP="00E20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</w:t>
      </w:r>
      <w:r w:rsidR="008C6F5F">
        <w:rPr>
          <w:rFonts w:ascii="Times New Roman" w:hAnsi="Times New Roman"/>
          <w:sz w:val="28"/>
          <w:szCs w:val="28"/>
        </w:rPr>
        <w:t xml:space="preserve"> реализация</w:t>
      </w:r>
      <w:r w:rsidR="006B3CE9" w:rsidRPr="00051A4C">
        <w:rPr>
          <w:rFonts w:ascii="Times New Roman" w:hAnsi="Times New Roman"/>
          <w:sz w:val="28"/>
          <w:szCs w:val="28"/>
        </w:rPr>
        <w:t xml:space="preserve"> инвестиционного проекта по выращиванию грибов</w:t>
      </w:r>
      <w:r w:rsidR="00246477">
        <w:rPr>
          <w:rFonts w:ascii="Times New Roman" w:hAnsi="Times New Roman"/>
          <w:sz w:val="28"/>
          <w:szCs w:val="28"/>
        </w:rPr>
        <w:t xml:space="preserve"> </w:t>
      </w:r>
      <w:r w:rsidR="006B3CE9" w:rsidRPr="00051A4C">
        <w:rPr>
          <w:rFonts w:ascii="Times New Roman" w:hAnsi="Times New Roman"/>
          <w:sz w:val="28"/>
          <w:szCs w:val="28"/>
        </w:rPr>
        <w:t>ООО «Кузбасский бройлер»</w:t>
      </w:r>
      <w:r w:rsidR="008C6F5F" w:rsidRPr="008C6F5F">
        <w:rPr>
          <w:rFonts w:ascii="Times New Roman" w:hAnsi="Times New Roman"/>
          <w:sz w:val="28"/>
          <w:szCs w:val="28"/>
        </w:rPr>
        <w:t xml:space="preserve"> </w:t>
      </w:r>
      <w:r w:rsidR="008C6F5F" w:rsidRPr="00051A4C">
        <w:rPr>
          <w:rFonts w:ascii="Times New Roman" w:hAnsi="Times New Roman"/>
          <w:sz w:val="28"/>
          <w:szCs w:val="28"/>
        </w:rPr>
        <w:t>стоимостью 1,5 млрд. руб.</w:t>
      </w:r>
      <w:r w:rsidR="006B3CE9" w:rsidRPr="00051A4C">
        <w:rPr>
          <w:rFonts w:ascii="Times New Roman" w:hAnsi="Times New Roman"/>
          <w:sz w:val="28"/>
          <w:szCs w:val="28"/>
        </w:rPr>
        <w:t xml:space="preserve"> В 2021 году планируется</w:t>
      </w:r>
      <w:r w:rsidR="00246477">
        <w:rPr>
          <w:rFonts w:ascii="Times New Roman" w:hAnsi="Times New Roman"/>
          <w:sz w:val="28"/>
          <w:szCs w:val="28"/>
        </w:rPr>
        <w:t xml:space="preserve"> его</w:t>
      </w:r>
      <w:r w:rsidR="006B3CE9" w:rsidRPr="00051A4C">
        <w:rPr>
          <w:rFonts w:ascii="Times New Roman" w:hAnsi="Times New Roman"/>
          <w:sz w:val="28"/>
          <w:szCs w:val="28"/>
        </w:rPr>
        <w:t xml:space="preserve"> завершение.</w:t>
      </w:r>
    </w:p>
    <w:p w:rsidR="006B3CE9" w:rsidRDefault="004F475E" w:rsidP="00E203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Построен убойный</w:t>
      </w:r>
      <w:r w:rsidR="006B3CE9" w:rsidRPr="00051A4C">
        <w:rPr>
          <w:rFonts w:ascii="Times New Roman" w:eastAsia="Calibri" w:hAnsi="Times New Roman" w:cs="Times New Roman"/>
          <w:sz w:val="28"/>
          <w:szCs w:val="28"/>
        </w:rPr>
        <w:t xml:space="preserve"> пункт обособленного подразделения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93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6B3CE9" w:rsidRPr="00051A4C">
        <w:rPr>
          <w:rFonts w:ascii="Times New Roman" w:eastAsia="Calibri" w:hAnsi="Times New Roman" w:cs="Times New Roman"/>
          <w:sz w:val="28"/>
          <w:szCs w:val="28"/>
        </w:rPr>
        <w:t xml:space="preserve">ООО «Птицефабрика </w:t>
      </w:r>
      <w:proofErr w:type="spellStart"/>
      <w:r w:rsidR="006B3CE9" w:rsidRPr="00051A4C">
        <w:rPr>
          <w:rFonts w:ascii="Times New Roman" w:eastAsia="Calibri" w:hAnsi="Times New Roman" w:cs="Times New Roman"/>
          <w:sz w:val="28"/>
          <w:szCs w:val="28"/>
        </w:rPr>
        <w:t>Трудармейская</w:t>
      </w:r>
      <w:proofErr w:type="spellEnd"/>
      <w:r w:rsidR="006B3CE9" w:rsidRPr="00051A4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0FF" w:rsidRPr="00296D0B" w:rsidRDefault="00AC20FF" w:rsidP="00E203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финансовые сложности, в 2020 году мы поддержали наших аграриев. Из средств бюджета района направили 20 млн. руб. на оказание несвязанной поддержки </w:t>
      </w:r>
      <w:proofErr w:type="spellStart"/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растениеводства и постараемся сохранить </w:t>
      </w:r>
      <w:r w:rsidR="00D4393B">
        <w:rPr>
          <w:rFonts w:ascii="Times New Roman" w:hAnsi="Times New Roman" w:cs="Times New Roman"/>
          <w:color w:val="000000" w:themeColor="text1"/>
          <w:sz w:val="28"/>
          <w:szCs w:val="28"/>
        </w:rPr>
        <w:t>эту поддержку</w:t>
      </w:r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году, но уже в чуть меньших объемах. </w:t>
      </w:r>
    </w:p>
    <w:p w:rsidR="006B3CE9" w:rsidRDefault="000C1900" w:rsidP="00E2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51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уменьшается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B3CE9" w:rsidRPr="00051A4C">
        <w:rPr>
          <w:rFonts w:ascii="Times New Roman" w:hAnsi="Times New Roman" w:cs="Times New Roman"/>
          <w:sz w:val="28"/>
          <w:szCs w:val="28"/>
          <w:shd w:val="clear" w:color="auto" w:fill="FFFFFF"/>
        </w:rPr>
        <w:t>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районе на жилую недвижимость</w:t>
      </w:r>
      <w:r w:rsidR="006B3CE9" w:rsidRPr="00051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1074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10748">
        <w:rPr>
          <w:rFonts w:ascii="Times New Roman" w:hAnsi="Times New Roman" w:cs="Times New Roman"/>
          <w:sz w:val="28"/>
          <w:szCs w:val="28"/>
        </w:rPr>
        <w:t xml:space="preserve"> 2020 году введено в эксплуатацию 37,5 тыс. </w:t>
      </w:r>
      <w:proofErr w:type="spellStart"/>
      <w:proofErr w:type="gramStart"/>
      <w:r w:rsidR="004107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410748">
        <w:rPr>
          <w:rFonts w:ascii="Times New Roman" w:hAnsi="Times New Roman" w:cs="Times New Roman"/>
          <w:sz w:val="28"/>
          <w:szCs w:val="28"/>
        </w:rPr>
        <w:t xml:space="preserve"> жилья, в </w:t>
      </w:r>
      <w:proofErr w:type="spellStart"/>
      <w:r w:rsidR="0041074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10748">
        <w:rPr>
          <w:rFonts w:ascii="Times New Roman" w:hAnsi="Times New Roman" w:cs="Times New Roman"/>
          <w:sz w:val="28"/>
          <w:szCs w:val="28"/>
        </w:rPr>
        <w:t xml:space="preserve">. </w:t>
      </w:r>
      <w:r w:rsidR="006B3CE9" w:rsidRPr="00051A4C">
        <w:rPr>
          <w:rFonts w:ascii="Times New Roman" w:hAnsi="Times New Roman"/>
          <w:bCs/>
          <w:sz w:val="28"/>
          <w:szCs w:val="28"/>
        </w:rPr>
        <w:t xml:space="preserve">ООО «Торговый дом «Домостроительный комбинат» </w:t>
      </w:r>
      <w:r w:rsidR="006B3CE9" w:rsidRPr="00051A4C">
        <w:rPr>
          <w:rFonts w:ascii="Times New Roman" w:hAnsi="Times New Roman"/>
          <w:sz w:val="28"/>
          <w:szCs w:val="28"/>
        </w:rPr>
        <w:t>за счет собственных средств возве</w:t>
      </w:r>
      <w:r w:rsidR="00410748">
        <w:rPr>
          <w:rFonts w:ascii="Times New Roman" w:hAnsi="Times New Roman"/>
          <w:sz w:val="28"/>
          <w:szCs w:val="28"/>
        </w:rPr>
        <w:t>л</w:t>
      </w:r>
      <w:r w:rsidR="006B3CE9" w:rsidRPr="00051A4C">
        <w:rPr>
          <w:rFonts w:ascii="Times New Roman" w:hAnsi="Times New Roman"/>
          <w:sz w:val="28"/>
          <w:szCs w:val="28"/>
        </w:rPr>
        <w:t xml:space="preserve"> 8-ми этажный жилой дом в п. </w:t>
      </w:r>
      <w:proofErr w:type="spellStart"/>
      <w:r w:rsidR="006B3CE9" w:rsidRPr="00051A4C">
        <w:rPr>
          <w:rFonts w:ascii="Times New Roman" w:hAnsi="Times New Roman"/>
          <w:sz w:val="28"/>
          <w:szCs w:val="28"/>
        </w:rPr>
        <w:t>Чистогорский</w:t>
      </w:r>
      <w:proofErr w:type="spellEnd"/>
      <w:r w:rsidR="006B3CE9" w:rsidRPr="00051A4C">
        <w:rPr>
          <w:rFonts w:ascii="Times New Roman" w:hAnsi="Times New Roman"/>
          <w:sz w:val="28"/>
          <w:szCs w:val="28"/>
        </w:rPr>
        <w:t xml:space="preserve"> на 96 квартир</w:t>
      </w:r>
      <w:r w:rsidR="00410748">
        <w:rPr>
          <w:rFonts w:ascii="Times New Roman" w:hAnsi="Times New Roman"/>
          <w:sz w:val="28"/>
          <w:szCs w:val="28"/>
        </w:rPr>
        <w:t xml:space="preserve"> площадью 3,6 тыс. </w:t>
      </w:r>
      <w:proofErr w:type="spellStart"/>
      <w:r w:rsidR="00410748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51A4C">
        <w:rPr>
          <w:rFonts w:ascii="Times New Roman" w:hAnsi="Times New Roman" w:cs="Times New Roman"/>
          <w:sz w:val="28"/>
          <w:szCs w:val="28"/>
        </w:rPr>
        <w:t xml:space="preserve"> </w:t>
      </w:r>
      <w:r w:rsidR="006B3CE9" w:rsidRPr="00051A4C">
        <w:rPr>
          <w:rFonts w:ascii="Times New Roman" w:hAnsi="Times New Roman" w:cs="Times New Roman"/>
          <w:sz w:val="28"/>
          <w:szCs w:val="28"/>
        </w:rPr>
        <w:t xml:space="preserve">Для увеличения темпов жилищного строительства разработаны проекты планировки жилой средне-и малоэтажной застройки в населенных пунктах </w:t>
      </w:r>
      <w:proofErr w:type="spellStart"/>
      <w:r w:rsidR="006B3CE9" w:rsidRPr="00051A4C">
        <w:rPr>
          <w:rFonts w:ascii="Times New Roman" w:hAnsi="Times New Roman" w:cs="Times New Roman"/>
          <w:sz w:val="28"/>
          <w:szCs w:val="28"/>
        </w:rPr>
        <w:t>Чистогорский</w:t>
      </w:r>
      <w:proofErr w:type="spellEnd"/>
      <w:r w:rsidR="006B3CE9" w:rsidRPr="00051A4C">
        <w:rPr>
          <w:rFonts w:ascii="Times New Roman" w:hAnsi="Times New Roman" w:cs="Times New Roman"/>
          <w:sz w:val="28"/>
          <w:szCs w:val="28"/>
        </w:rPr>
        <w:t>, Атаманово, Сосновка.</w:t>
      </w:r>
    </w:p>
    <w:p w:rsidR="006B3CE9" w:rsidRDefault="006B3CE9" w:rsidP="00E20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1A4C">
        <w:rPr>
          <w:rFonts w:ascii="Times New Roman" w:hAnsi="Times New Roman"/>
          <w:sz w:val="28"/>
          <w:szCs w:val="28"/>
        </w:rPr>
        <w:t xml:space="preserve">За счет бюджетных средств завершается строительство общеобразовательной школы с бассейном на 528 учащихся в п. Металлургов, </w:t>
      </w:r>
      <w:r w:rsidR="00D4393B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D4393B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051A4C">
        <w:rPr>
          <w:rFonts w:ascii="Times New Roman" w:hAnsi="Times New Roman"/>
          <w:sz w:val="28"/>
          <w:szCs w:val="28"/>
        </w:rPr>
        <w:t xml:space="preserve"> областного и местного бюджетов завершено строительство газовой котельной в п. Металлургов.</w:t>
      </w:r>
    </w:p>
    <w:p w:rsidR="00AC20FF" w:rsidRPr="00296D0B" w:rsidRDefault="00AC20FF" w:rsidP="00E20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 Новокузнецком муниципальном районе </w:t>
      </w:r>
      <w:r w:rsidR="00D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организациях </w:t>
      </w:r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>малого бизнеса занято более 5 тыс. человек.</w:t>
      </w:r>
    </w:p>
    <w:p w:rsidR="00AC20FF" w:rsidRPr="00296D0B" w:rsidRDefault="00AC20FF" w:rsidP="00E20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2020 году в качестве </w:t>
      </w:r>
      <w:proofErr w:type="spellStart"/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зарегистрировались 163 налогоплательщика.</w:t>
      </w:r>
    </w:p>
    <w:p w:rsidR="00AC20FF" w:rsidRPr="00296D0B" w:rsidRDefault="00AC20FF" w:rsidP="00E20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>В районе сформирована достаточно крупная инфраструктура потребительского рынка и услуг, насчитывающая в своем составе 316 объектов торговли и общественного питания. В крупных населенных пунктах продолжают открываться сетевые магазины самообслуживания: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</w:t>
      </w:r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с. Сосновка открылись магазины «Пятерочка» и «Ближний», в </w:t>
      </w:r>
      <w:proofErr w:type="spellStart"/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>п.Загорский</w:t>
      </w:r>
      <w:proofErr w:type="spellEnd"/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магазин торговой сети «Мария-Ра». </w:t>
      </w:r>
    </w:p>
    <w:p w:rsidR="00AC20FF" w:rsidRPr="00296D0B" w:rsidRDefault="00AC20FF" w:rsidP="00E2037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Всего в нашем муниципалитете </w:t>
      </w:r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расположены 1 крупный торговый комплекс «Лента», 10 магазинов «Мария-Ра», 3 магазина сети «Пятерочка», 2 магазина «Фасоль», по 1 магазину сети «Ярче», «Магнит», «Ближний».</w:t>
      </w:r>
    </w:p>
    <w:p w:rsidR="00AC20FF" w:rsidRPr="00296D0B" w:rsidRDefault="00AC20FF" w:rsidP="00E2037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Кузбассе реализуются меры поддержки для предприятий малого и среднего </w:t>
      </w:r>
      <w:r w:rsidR="00D4393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которые, несомненно, помогут смягчить последствия ограничительных мер, вызванных </w:t>
      </w:r>
      <w:proofErr w:type="spellStart"/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коронавирусом</w:t>
      </w:r>
      <w:proofErr w:type="spellEnd"/>
      <w:r w:rsidRPr="0029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0FF" w:rsidRPr="00296D0B" w:rsidRDefault="00AC20FF" w:rsidP="00E2037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43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уходящем </w:t>
      </w:r>
      <w:r w:rsidRPr="00296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 реализован новый вид поддержки предпринимателей - предоставление субсидии на ведение семейного бизнеса. У нас в районе такие меры поддержки получили 3 организации - ООО «</w:t>
      </w:r>
      <w:proofErr w:type="spellStart"/>
      <w:r w:rsidRPr="00296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Кузнецкэкология</w:t>
      </w:r>
      <w:proofErr w:type="spellEnd"/>
      <w:r w:rsidRPr="00296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ООО «База отдыха «Южная», ИП </w:t>
      </w:r>
      <w:proofErr w:type="spellStart"/>
      <w:r w:rsidRPr="00296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Квиникадзе</w:t>
      </w:r>
      <w:proofErr w:type="spellEnd"/>
      <w:r w:rsidRPr="00296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Георгий Юрьевич по 300 тыс. рублей каждый.  Это деньги областного и местного бюджетов.</w:t>
      </w:r>
    </w:p>
    <w:p w:rsidR="00AC20FF" w:rsidRPr="00296D0B" w:rsidRDefault="00AC20FF" w:rsidP="00E2037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Проводятся обучающие мероприятия для предпринимателей. По программам «Генерация бизнес-идеи» и «Азбука предпринимательства» - обучено 12 человек.</w:t>
      </w:r>
    </w:p>
    <w:p w:rsidR="00AC20FF" w:rsidRPr="00296D0B" w:rsidRDefault="00AC20FF" w:rsidP="00E2037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 Перечень объектов для предоставления субъектам малого и среднего бизнеса, куда включено 8 объектов недвижимого имущества - 3 земельных участка и 5 нежилых помещений, из которых 3 уже предоставлены предпринимателям.</w:t>
      </w:r>
    </w:p>
    <w:p w:rsidR="00AC20FF" w:rsidRPr="00296D0B" w:rsidRDefault="00AC20FF" w:rsidP="00E2037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Аналогичные перечни муниципального имущества и земельных участков, предназначенных для передачи в аренду субъектам малого и среднего предпринимательства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96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утверждены в каждом сельском поселении -всего 22 объекта. </w:t>
      </w:r>
    </w:p>
    <w:p w:rsidR="00AC20FF" w:rsidRPr="00296D0B" w:rsidRDefault="00AC20FF" w:rsidP="00E2037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Малое предпринимательство на селе остается важной составляющей социального комфорта жителей, и мы заинтересованы в стабильной работе и развитии этого сегмента рынка. В следующем году на поддержку малого бизнеса планируем направить 1,2 млн. руб. средств местного бюджета. И эта сумма, скорее всего, будет корректировать сторону увеличения.  </w:t>
      </w:r>
    </w:p>
    <w:p w:rsidR="006B3CE9" w:rsidRPr="00051A4C" w:rsidRDefault="006B3CE9" w:rsidP="00E203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A4C">
        <w:rPr>
          <w:rFonts w:ascii="Times New Roman" w:hAnsi="Times New Roman"/>
          <w:sz w:val="28"/>
          <w:szCs w:val="28"/>
        </w:rPr>
        <w:tab/>
      </w:r>
      <w:r w:rsidRPr="00051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3DB">
        <w:rPr>
          <w:rFonts w:ascii="Times New Roman" w:hAnsi="Times New Roman"/>
          <w:sz w:val="28"/>
          <w:szCs w:val="28"/>
        </w:rPr>
        <w:t>В целях развития предпринимательства н</w:t>
      </w:r>
      <w:r w:rsidRPr="00051A4C">
        <w:rPr>
          <w:rFonts w:ascii="Times New Roman" w:hAnsi="Times New Roman"/>
          <w:sz w:val="28"/>
          <w:szCs w:val="28"/>
        </w:rPr>
        <w:t xml:space="preserve">а постоянной основе осуществляет деятельность Рабочая группа по сопровождению инвестиционных проектов, реализуемых или планируемых к реализации на территории Новокузнецкого муниципального района. </w:t>
      </w:r>
    </w:p>
    <w:p w:rsidR="006B3CE9" w:rsidRPr="00051A4C" w:rsidRDefault="006B3CE9" w:rsidP="00E203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4C">
        <w:rPr>
          <w:rFonts w:ascii="Times New Roman" w:hAnsi="Times New Roman"/>
          <w:sz w:val="28"/>
          <w:szCs w:val="28"/>
        </w:rPr>
        <w:t xml:space="preserve">В 2020 году, как и в 2019 заявлений на сопровождение инвестиционных проектов не поступало. </w:t>
      </w:r>
    </w:p>
    <w:p w:rsidR="006B3CE9" w:rsidRPr="00051A4C" w:rsidRDefault="006B3CE9" w:rsidP="00E20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1A4C">
        <w:rPr>
          <w:rFonts w:ascii="Times New Roman" w:hAnsi="Times New Roman"/>
          <w:sz w:val="28"/>
          <w:szCs w:val="28"/>
        </w:rPr>
        <w:t>За 2020 год проведено 8 заседаний</w:t>
      </w:r>
      <w:r w:rsidR="000C1900" w:rsidRPr="000C1900">
        <w:rPr>
          <w:rFonts w:ascii="Times New Roman" w:hAnsi="Times New Roman"/>
          <w:sz w:val="28"/>
          <w:szCs w:val="28"/>
        </w:rPr>
        <w:t xml:space="preserve"> </w:t>
      </w:r>
      <w:r w:rsidR="000C1900">
        <w:rPr>
          <w:rFonts w:ascii="Times New Roman" w:hAnsi="Times New Roman"/>
          <w:sz w:val="28"/>
          <w:szCs w:val="28"/>
        </w:rPr>
        <w:t>Рабочей</w:t>
      </w:r>
      <w:r w:rsidR="000C1900" w:rsidRPr="00051A4C">
        <w:rPr>
          <w:rFonts w:ascii="Times New Roman" w:hAnsi="Times New Roman"/>
          <w:sz w:val="28"/>
          <w:szCs w:val="28"/>
        </w:rPr>
        <w:t xml:space="preserve"> групп</w:t>
      </w:r>
      <w:r w:rsidR="000C1900">
        <w:rPr>
          <w:rFonts w:ascii="Times New Roman" w:hAnsi="Times New Roman"/>
          <w:sz w:val="28"/>
          <w:szCs w:val="28"/>
        </w:rPr>
        <w:t>ы</w:t>
      </w:r>
      <w:r w:rsidR="000C1900" w:rsidRPr="00051A4C">
        <w:rPr>
          <w:rFonts w:ascii="Times New Roman" w:hAnsi="Times New Roman"/>
          <w:sz w:val="28"/>
          <w:szCs w:val="28"/>
        </w:rPr>
        <w:t xml:space="preserve"> по сопровождению инвестиционных проектов, реализуемых или планируемых к реализации на территории Новокузнецкого муниципального района</w:t>
      </w:r>
      <w:r w:rsidR="000C1900">
        <w:rPr>
          <w:rFonts w:ascii="Times New Roman" w:hAnsi="Times New Roman"/>
          <w:sz w:val="28"/>
          <w:szCs w:val="28"/>
        </w:rPr>
        <w:t xml:space="preserve">, </w:t>
      </w:r>
      <w:r w:rsidRPr="00051A4C">
        <w:rPr>
          <w:rFonts w:ascii="Times New Roman" w:hAnsi="Times New Roman"/>
          <w:sz w:val="28"/>
          <w:szCs w:val="28"/>
        </w:rPr>
        <w:t>за 2019 – 11.</w:t>
      </w:r>
    </w:p>
    <w:p w:rsidR="006B3CE9" w:rsidRPr="00051A4C" w:rsidRDefault="000C1900" w:rsidP="00E20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подбора участков</w:t>
      </w:r>
      <w:r w:rsidR="006B3CE9" w:rsidRPr="00051A4C">
        <w:rPr>
          <w:rFonts w:ascii="Times New Roman" w:hAnsi="Times New Roman"/>
          <w:sz w:val="28"/>
          <w:szCs w:val="28"/>
        </w:rPr>
        <w:t xml:space="preserve"> для строительства капитальных объектов, а также предложениями по установке нестационарных объектов в Рабочую группу обратилось 1</w:t>
      </w:r>
      <w:r>
        <w:rPr>
          <w:rFonts w:ascii="Times New Roman" w:hAnsi="Times New Roman"/>
          <w:sz w:val="28"/>
          <w:szCs w:val="28"/>
        </w:rPr>
        <w:t>4</w:t>
      </w:r>
      <w:r w:rsidR="006B3CE9" w:rsidRPr="00051A4C">
        <w:rPr>
          <w:rFonts w:ascii="Times New Roman" w:hAnsi="Times New Roman"/>
          <w:sz w:val="28"/>
          <w:szCs w:val="28"/>
        </w:rPr>
        <w:t xml:space="preserve"> заявителей на 1</w:t>
      </w:r>
      <w:r>
        <w:rPr>
          <w:rFonts w:ascii="Times New Roman" w:hAnsi="Times New Roman"/>
          <w:sz w:val="28"/>
          <w:szCs w:val="28"/>
        </w:rPr>
        <w:t>4</w:t>
      </w:r>
      <w:r w:rsidR="006B3CE9" w:rsidRPr="00051A4C">
        <w:rPr>
          <w:rFonts w:ascii="Times New Roman" w:hAnsi="Times New Roman"/>
          <w:sz w:val="28"/>
          <w:szCs w:val="28"/>
        </w:rPr>
        <w:t xml:space="preserve"> объектов. </w:t>
      </w:r>
    </w:p>
    <w:p w:rsidR="006B3CE9" w:rsidRDefault="006B3CE9" w:rsidP="00E20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1A4C">
        <w:rPr>
          <w:rFonts w:ascii="Times New Roman" w:hAnsi="Times New Roman"/>
          <w:sz w:val="28"/>
          <w:szCs w:val="28"/>
        </w:rPr>
        <w:t>Из 1</w:t>
      </w:r>
      <w:r w:rsidR="000C1900">
        <w:rPr>
          <w:rFonts w:ascii="Times New Roman" w:hAnsi="Times New Roman"/>
          <w:sz w:val="28"/>
          <w:szCs w:val="28"/>
        </w:rPr>
        <w:t>4</w:t>
      </w:r>
      <w:r w:rsidRPr="00051A4C">
        <w:rPr>
          <w:rFonts w:ascii="Times New Roman" w:hAnsi="Times New Roman"/>
          <w:sz w:val="28"/>
          <w:szCs w:val="28"/>
        </w:rPr>
        <w:t xml:space="preserve"> предлагаемых к строительству и установке объектов только 3 являются капитальными, </w:t>
      </w:r>
      <w:r w:rsidR="000C1900">
        <w:rPr>
          <w:rFonts w:ascii="Times New Roman" w:hAnsi="Times New Roman"/>
          <w:sz w:val="28"/>
          <w:szCs w:val="28"/>
        </w:rPr>
        <w:t>11</w:t>
      </w:r>
      <w:r w:rsidRPr="00051A4C">
        <w:rPr>
          <w:rFonts w:ascii="Times New Roman" w:hAnsi="Times New Roman"/>
          <w:sz w:val="28"/>
          <w:szCs w:val="28"/>
        </w:rPr>
        <w:t xml:space="preserve"> нестационарными</w:t>
      </w:r>
      <w:r>
        <w:rPr>
          <w:rFonts w:ascii="Times New Roman" w:hAnsi="Times New Roman"/>
          <w:sz w:val="28"/>
          <w:szCs w:val="28"/>
        </w:rPr>
        <w:t xml:space="preserve"> (2019 год – 9 капитальных </w:t>
      </w:r>
      <w:r>
        <w:rPr>
          <w:rFonts w:ascii="Times New Roman" w:hAnsi="Times New Roman"/>
          <w:sz w:val="28"/>
          <w:szCs w:val="28"/>
        </w:rPr>
        <w:lastRenderedPageBreak/>
        <w:t>объектов, 8 нестационарных)</w:t>
      </w:r>
      <w:r w:rsidRPr="00051A4C">
        <w:rPr>
          <w:rFonts w:ascii="Times New Roman" w:hAnsi="Times New Roman"/>
          <w:i/>
          <w:sz w:val="28"/>
          <w:szCs w:val="28"/>
        </w:rPr>
        <w:t>.</w:t>
      </w:r>
      <w:r w:rsidRPr="00051A4C">
        <w:rPr>
          <w:rFonts w:ascii="Times New Roman" w:hAnsi="Times New Roman"/>
          <w:sz w:val="28"/>
          <w:szCs w:val="28"/>
        </w:rPr>
        <w:t xml:space="preserve"> Заявителей, преимущественно, интересовала торговая деятельность, только один планирует построить автомойку</w:t>
      </w:r>
      <w:r>
        <w:rPr>
          <w:rFonts w:ascii="Times New Roman" w:hAnsi="Times New Roman"/>
          <w:sz w:val="28"/>
          <w:szCs w:val="28"/>
        </w:rPr>
        <w:t xml:space="preserve"> в районе с. Сосновка</w:t>
      </w:r>
      <w:r w:rsidRPr="00051A4C">
        <w:rPr>
          <w:rFonts w:ascii="Times New Roman" w:hAnsi="Times New Roman"/>
          <w:sz w:val="28"/>
          <w:szCs w:val="28"/>
        </w:rPr>
        <w:t>. Всем даны рекомендации по реализации проектов.</w:t>
      </w:r>
    </w:p>
    <w:p w:rsidR="00C873DB" w:rsidRPr="00051A4C" w:rsidRDefault="0039212B" w:rsidP="00E203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направлением инвестиционной политики является обеспечение открытости, доступности и полноты информации для инвесторов. </w:t>
      </w:r>
      <w:r w:rsidR="00C873DB" w:rsidRPr="00051A4C">
        <w:rPr>
          <w:rFonts w:ascii="Times New Roman" w:hAnsi="Times New Roman"/>
          <w:sz w:val="28"/>
          <w:szCs w:val="28"/>
        </w:rPr>
        <w:t>Работа по улучшению инвестиционной привлекательности района ведется постоянно и здесь задействованы многие структуры власти, как федеральной</w:t>
      </w:r>
      <w:r w:rsidR="00C873D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C873DB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C873DB">
        <w:rPr>
          <w:rFonts w:ascii="Times New Roman" w:hAnsi="Times New Roman"/>
          <w:sz w:val="28"/>
          <w:szCs w:val="28"/>
        </w:rPr>
        <w:t>, ИФНС и др.</w:t>
      </w:r>
      <w:r w:rsidR="00C873DB" w:rsidRPr="00051A4C">
        <w:rPr>
          <w:rFonts w:ascii="Times New Roman" w:hAnsi="Times New Roman"/>
          <w:sz w:val="28"/>
          <w:szCs w:val="28"/>
        </w:rPr>
        <w:t>, так и органы местного самоуправления.</w:t>
      </w:r>
    </w:p>
    <w:p w:rsidR="00C873DB" w:rsidRPr="00B36ACC" w:rsidRDefault="00C873DB" w:rsidP="00E203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A4C">
        <w:rPr>
          <w:rFonts w:ascii="Times New Roman" w:hAnsi="Times New Roman"/>
          <w:sz w:val="28"/>
          <w:szCs w:val="28"/>
        </w:rPr>
        <w:tab/>
        <w:t xml:space="preserve">Прежде всего это предоставление муниципальных услуг в соответствии с разработанными </w:t>
      </w:r>
      <w:r>
        <w:rPr>
          <w:rFonts w:ascii="Times New Roman" w:hAnsi="Times New Roman"/>
          <w:sz w:val="28"/>
          <w:szCs w:val="28"/>
        </w:rPr>
        <w:t xml:space="preserve">административными </w:t>
      </w:r>
      <w:r w:rsidRPr="00051A4C">
        <w:rPr>
          <w:rFonts w:ascii="Times New Roman" w:hAnsi="Times New Roman"/>
          <w:sz w:val="28"/>
          <w:szCs w:val="28"/>
        </w:rPr>
        <w:t xml:space="preserve">регламентами. Особо значимыми </w:t>
      </w:r>
      <w:r>
        <w:rPr>
          <w:rFonts w:ascii="Times New Roman" w:hAnsi="Times New Roman"/>
          <w:sz w:val="28"/>
          <w:szCs w:val="28"/>
        </w:rPr>
        <w:t xml:space="preserve">для инвестора </w:t>
      </w:r>
      <w:r w:rsidRPr="00051A4C">
        <w:rPr>
          <w:rFonts w:ascii="Times New Roman" w:hAnsi="Times New Roman"/>
          <w:sz w:val="28"/>
          <w:szCs w:val="28"/>
        </w:rPr>
        <w:t xml:space="preserve">являются услуги в </w:t>
      </w:r>
      <w:r>
        <w:rPr>
          <w:rFonts w:ascii="Times New Roman" w:hAnsi="Times New Roman"/>
          <w:sz w:val="28"/>
          <w:szCs w:val="28"/>
        </w:rPr>
        <w:t xml:space="preserve">сферах </w:t>
      </w:r>
      <w:r w:rsidRPr="00051A4C">
        <w:rPr>
          <w:rFonts w:ascii="Times New Roman" w:hAnsi="Times New Roman"/>
          <w:sz w:val="28"/>
          <w:szCs w:val="28"/>
        </w:rPr>
        <w:t>градостроитель</w:t>
      </w:r>
      <w:r>
        <w:rPr>
          <w:rFonts w:ascii="Times New Roman" w:hAnsi="Times New Roman"/>
          <w:sz w:val="28"/>
          <w:szCs w:val="28"/>
        </w:rPr>
        <w:t>ства</w:t>
      </w:r>
      <w:r w:rsidRPr="00051A4C">
        <w:rPr>
          <w:rFonts w:ascii="Times New Roman" w:hAnsi="Times New Roman"/>
          <w:sz w:val="28"/>
          <w:szCs w:val="28"/>
        </w:rPr>
        <w:t xml:space="preserve"> и земельны</w:t>
      </w:r>
      <w:r>
        <w:rPr>
          <w:rFonts w:ascii="Times New Roman" w:hAnsi="Times New Roman"/>
          <w:sz w:val="28"/>
          <w:szCs w:val="28"/>
        </w:rPr>
        <w:t>х правоотношений</w:t>
      </w:r>
      <w:r w:rsidRPr="00051A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Эти административные регламенты теперь будут типовыми, то есть едиными по форме во всех муниципальных образованиях Кемеровской области - Кузбасса и получать их скоро станет возможным посредством вновь создаваемого регионального портала государственных и муниципальных услуг в электронном виде. Перечень услуг в этих сферах расширится, а с</w:t>
      </w:r>
      <w:r w:rsidRPr="00051A4C">
        <w:rPr>
          <w:rFonts w:ascii="Times New Roman" w:hAnsi="Times New Roman"/>
          <w:sz w:val="28"/>
          <w:szCs w:val="28"/>
        </w:rPr>
        <w:t xml:space="preserve">роки предоставления услуг не должны нарушаться.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A4C">
        <w:rPr>
          <w:rFonts w:ascii="Times New Roman" w:hAnsi="Times New Roman"/>
          <w:sz w:val="28"/>
          <w:szCs w:val="28"/>
        </w:rPr>
        <w:t>В открытом доступе и в полном объеме размещаются Правила землепользования и застройки, генеральные планы, документация по планировке территорий, инвестиционные площадки. Разработан регламент по взаимодействию с инвесторами</w:t>
      </w:r>
      <w:r>
        <w:rPr>
          <w:rFonts w:ascii="Times New Roman" w:hAnsi="Times New Roman"/>
          <w:sz w:val="28"/>
          <w:szCs w:val="28"/>
        </w:rPr>
        <w:t>, план создания объектов инфраструктуры и другая необходима документация</w:t>
      </w:r>
      <w:r w:rsidRPr="00051A4C">
        <w:rPr>
          <w:rFonts w:ascii="Times New Roman" w:hAnsi="Times New Roman"/>
          <w:sz w:val="28"/>
          <w:szCs w:val="28"/>
        </w:rPr>
        <w:t>.</w:t>
      </w:r>
      <w:r w:rsidRPr="00051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Обновляется информация об инвестиционных площадках </w:t>
      </w:r>
      <w:r w:rsidR="0024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Новокузнецкого муниципального района </w:t>
      </w:r>
      <w:r w:rsidRPr="00051A4C">
        <w:rPr>
          <w:rFonts w:ascii="Times New Roman" w:hAnsi="Times New Roman" w:cs="Times New Roman"/>
          <w:color w:val="000000" w:themeColor="text1"/>
          <w:sz w:val="28"/>
          <w:szCs w:val="28"/>
        </w:rPr>
        <w:t>на Инвестиционном портале Кузбасса, ведется активное сотрудничество с Агентством по привлечению и защите инвестиций Кузбасса.</w:t>
      </w:r>
      <w:r w:rsidRPr="00051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ближайшее время будет разработан </w:t>
      </w:r>
      <w:r w:rsidRPr="00B36ACC">
        <w:rPr>
          <w:rFonts w:ascii="Times New Roman" w:hAnsi="Times New Roman"/>
          <w:sz w:val="28"/>
          <w:szCs w:val="28"/>
        </w:rPr>
        <w:t>П</w:t>
      </w:r>
      <w:r w:rsidRPr="00B36ACC">
        <w:rPr>
          <w:rFonts w:ascii="Times New Roman" w:eastAsia="Calibri" w:hAnsi="Times New Roman" w:cs="Times New Roman"/>
          <w:bCs/>
          <w:sz w:val="28"/>
          <w:szCs w:val="28"/>
        </w:rPr>
        <w:t>орядок отнесения земель к землям особо охраняемых территорий местного значения муниципального</w:t>
      </w:r>
      <w:r w:rsidRPr="00B36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«Новокузнецкий муниципальный район», что упростит инвестирование в проекты </w:t>
      </w:r>
      <w:r w:rsidRPr="006C4018">
        <w:rPr>
          <w:rFonts w:ascii="Times New Roman" w:hAnsi="Times New Roman"/>
          <w:sz w:val="28"/>
          <w:szCs w:val="28"/>
        </w:rPr>
        <w:t xml:space="preserve">по </w:t>
      </w:r>
      <w:r w:rsidRPr="006C401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отдыха, туризма, </w:t>
      </w:r>
      <w:proofErr w:type="spellStart"/>
      <w:r w:rsidRPr="006C4018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6C4018">
        <w:rPr>
          <w:rFonts w:ascii="Times New Roman" w:eastAsia="Times New Roman" w:hAnsi="Times New Roman" w:cs="Times New Roman"/>
          <w:sz w:val="28"/>
          <w:szCs w:val="28"/>
        </w:rPr>
        <w:t xml:space="preserve"> - оздоровительной и спортивной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3DB" w:rsidRPr="00051A4C" w:rsidRDefault="00C873DB" w:rsidP="00E20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Всю информацию об инвестиционной деятельности мы размещаем в открытом доступе на нашем официальном сайте. Раздел, посвященный инвестиционной деятельности, занял 3 место в рейтинге муниципальных образований Кемеровской области – Кузбасса. </w:t>
      </w:r>
    </w:p>
    <w:p w:rsidR="00C873DB" w:rsidRPr="00051A4C" w:rsidRDefault="00C873DB" w:rsidP="00E20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CE9" w:rsidRPr="00051A4C" w:rsidRDefault="006B3CE9" w:rsidP="00E203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Оценить объем инвестиций 2021 года на сегодняшний день крайне сложно, но мы надеемся на постепенный выход из кризиса предприятий по добыче полезных ископаемых и развитие сельского хозяйства.</w:t>
      </w:r>
    </w:p>
    <w:p w:rsidR="006B3CE9" w:rsidRPr="00051A4C" w:rsidRDefault="00246477" w:rsidP="00E2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6B3CE9" w:rsidRPr="00051A4C">
        <w:rPr>
          <w:rFonts w:ascii="Times New Roman" w:hAnsi="Times New Roman" w:cs="Times New Roman"/>
          <w:sz w:val="28"/>
          <w:szCs w:val="28"/>
        </w:rPr>
        <w:t>сходя из имеющейся информации, АО «</w:t>
      </w:r>
      <w:proofErr w:type="spellStart"/>
      <w:r w:rsidR="006B3CE9" w:rsidRPr="00051A4C">
        <w:rPr>
          <w:rFonts w:ascii="Times New Roman" w:hAnsi="Times New Roman" w:cs="Times New Roman"/>
          <w:sz w:val="28"/>
          <w:szCs w:val="28"/>
        </w:rPr>
        <w:t>Кузнецкинвестстрой</w:t>
      </w:r>
      <w:proofErr w:type="spellEnd"/>
      <w:r w:rsidR="006B3CE9" w:rsidRPr="00051A4C">
        <w:rPr>
          <w:rFonts w:ascii="Times New Roman" w:hAnsi="Times New Roman" w:cs="Times New Roman"/>
          <w:sz w:val="28"/>
          <w:szCs w:val="28"/>
        </w:rPr>
        <w:t xml:space="preserve">» планирует строительство обогатительной фабрики </w:t>
      </w:r>
      <w:r w:rsidR="000C1900">
        <w:rPr>
          <w:rFonts w:ascii="Times New Roman" w:hAnsi="Times New Roman" w:cs="Times New Roman"/>
          <w:sz w:val="28"/>
          <w:szCs w:val="28"/>
        </w:rPr>
        <w:t xml:space="preserve">и </w:t>
      </w:r>
      <w:r w:rsidR="006B3CE9" w:rsidRPr="00051A4C">
        <w:rPr>
          <w:rFonts w:ascii="Times New Roman" w:hAnsi="Times New Roman" w:cs="Times New Roman"/>
          <w:sz w:val="28"/>
          <w:szCs w:val="28"/>
        </w:rPr>
        <w:t>замену основного оборудовани</w:t>
      </w:r>
      <w:r w:rsidR="00B41E78">
        <w:rPr>
          <w:rFonts w:ascii="Times New Roman" w:hAnsi="Times New Roman" w:cs="Times New Roman"/>
          <w:sz w:val="28"/>
          <w:szCs w:val="28"/>
        </w:rPr>
        <w:t>я</w:t>
      </w:r>
      <w:r w:rsidR="000C1900">
        <w:rPr>
          <w:rFonts w:ascii="Times New Roman" w:hAnsi="Times New Roman" w:cs="Times New Roman"/>
          <w:sz w:val="28"/>
          <w:szCs w:val="28"/>
        </w:rPr>
        <w:t>;</w:t>
      </w:r>
      <w:r w:rsidR="006B3CE9" w:rsidRPr="00051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CE9" w:rsidRPr="00051A4C" w:rsidRDefault="006B3CE9" w:rsidP="00E2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4C">
        <w:rPr>
          <w:rFonts w:ascii="Times New Roman" w:hAnsi="Times New Roman" w:cs="Times New Roman"/>
          <w:sz w:val="28"/>
          <w:szCs w:val="28"/>
        </w:rPr>
        <w:lastRenderedPageBreak/>
        <w:t>ООО «Горнорудная компания Урала» строительство участка открытых горных работ «</w:t>
      </w:r>
      <w:proofErr w:type="spellStart"/>
      <w:r w:rsidRPr="00051A4C">
        <w:rPr>
          <w:rFonts w:ascii="Times New Roman" w:hAnsi="Times New Roman" w:cs="Times New Roman"/>
          <w:sz w:val="28"/>
          <w:szCs w:val="28"/>
        </w:rPr>
        <w:t>Ерунаковский</w:t>
      </w:r>
      <w:proofErr w:type="spellEnd"/>
      <w:r w:rsidRPr="00051A4C">
        <w:rPr>
          <w:rFonts w:ascii="Times New Roman" w:hAnsi="Times New Roman" w:cs="Times New Roman"/>
          <w:sz w:val="28"/>
          <w:szCs w:val="28"/>
        </w:rPr>
        <w:t xml:space="preserve"> Береговой» </w:t>
      </w:r>
      <w:r w:rsidR="000C1900">
        <w:rPr>
          <w:rFonts w:ascii="Times New Roman" w:hAnsi="Times New Roman" w:cs="Times New Roman"/>
          <w:sz w:val="28"/>
          <w:szCs w:val="28"/>
        </w:rPr>
        <w:t xml:space="preserve">и </w:t>
      </w:r>
      <w:r w:rsidRPr="00051A4C">
        <w:rPr>
          <w:rFonts w:ascii="Times New Roman" w:hAnsi="Times New Roman" w:cs="Times New Roman"/>
          <w:sz w:val="28"/>
          <w:szCs w:val="28"/>
        </w:rPr>
        <w:t>очистных сооружений</w:t>
      </w:r>
      <w:r w:rsidR="000C1900">
        <w:rPr>
          <w:rFonts w:ascii="Times New Roman" w:hAnsi="Times New Roman" w:cs="Times New Roman"/>
          <w:sz w:val="28"/>
          <w:szCs w:val="28"/>
        </w:rPr>
        <w:t>;</w:t>
      </w:r>
    </w:p>
    <w:p w:rsidR="006B3CE9" w:rsidRPr="00051A4C" w:rsidRDefault="006B3CE9" w:rsidP="00E2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4C">
        <w:rPr>
          <w:rFonts w:ascii="Times New Roman" w:hAnsi="Times New Roman" w:cs="Times New Roman"/>
          <w:sz w:val="28"/>
          <w:szCs w:val="28"/>
        </w:rPr>
        <w:t>ООО СПК «</w:t>
      </w:r>
      <w:proofErr w:type="spellStart"/>
      <w:r w:rsidRPr="00051A4C">
        <w:rPr>
          <w:rFonts w:ascii="Times New Roman" w:hAnsi="Times New Roman" w:cs="Times New Roman"/>
          <w:sz w:val="28"/>
          <w:szCs w:val="28"/>
        </w:rPr>
        <w:t>Чистогорский</w:t>
      </w:r>
      <w:proofErr w:type="spellEnd"/>
      <w:r w:rsidRPr="00051A4C">
        <w:rPr>
          <w:rFonts w:ascii="Times New Roman" w:hAnsi="Times New Roman" w:cs="Times New Roman"/>
          <w:sz w:val="28"/>
          <w:szCs w:val="28"/>
        </w:rPr>
        <w:t xml:space="preserve">» </w:t>
      </w:r>
      <w:r w:rsidR="000C1900">
        <w:rPr>
          <w:rFonts w:ascii="Times New Roman" w:hAnsi="Times New Roman" w:cs="Times New Roman"/>
          <w:sz w:val="28"/>
          <w:szCs w:val="28"/>
        </w:rPr>
        <w:t>продолжит</w:t>
      </w:r>
      <w:r w:rsidRPr="00051A4C">
        <w:rPr>
          <w:rFonts w:ascii="Times New Roman" w:hAnsi="Times New Roman" w:cs="Times New Roman"/>
          <w:sz w:val="28"/>
          <w:szCs w:val="28"/>
        </w:rPr>
        <w:t xml:space="preserve"> инвестир</w:t>
      </w:r>
      <w:r w:rsidR="000C1900">
        <w:rPr>
          <w:rFonts w:ascii="Times New Roman" w:hAnsi="Times New Roman" w:cs="Times New Roman"/>
          <w:sz w:val="28"/>
          <w:szCs w:val="28"/>
        </w:rPr>
        <w:t>овать</w:t>
      </w:r>
      <w:r w:rsidRPr="00051A4C">
        <w:rPr>
          <w:rFonts w:ascii="Times New Roman" w:hAnsi="Times New Roman" w:cs="Times New Roman"/>
          <w:sz w:val="28"/>
          <w:szCs w:val="28"/>
        </w:rPr>
        <w:t xml:space="preserve"> </w:t>
      </w:r>
      <w:r w:rsidR="00B41E78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051A4C">
        <w:rPr>
          <w:rFonts w:ascii="Times New Roman" w:hAnsi="Times New Roman" w:cs="Times New Roman"/>
          <w:sz w:val="28"/>
          <w:szCs w:val="28"/>
        </w:rPr>
        <w:t>в капитальный ремонт, обновление поголовья стада, строительство комбикормового завода, убойного цеха и котельной.</w:t>
      </w:r>
    </w:p>
    <w:p w:rsidR="006B3CE9" w:rsidRDefault="006B3CE9" w:rsidP="00E2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4C">
        <w:rPr>
          <w:rFonts w:ascii="Times New Roman" w:hAnsi="Times New Roman" w:cs="Times New Roman"/>
          <w:sz w:val="28"/>
          <w:szCs w:val="28"/>
        </w:rPr>
        <w:t xml:space="preserve">ООО «Кузбасский бройлер» </w:t>
      </w:r>
      <w:r w:rsidR="00B41E78">
        <w:rPr>
          <w:rFonts w:ascii="Times New Roman" w:hAnsi="Times New Roman" w:cs="Times New Roman"/>
          <w:sz w:val="28"/>
          <w:szCs w:val="28"/>
        </w:rPr>
        <w:t>планирует</w:t>
      </w:r>
      <w:r w:rsidRPr="00051A4C">
        <w:rPr>
          <w:rFonts w:ascii="Times New Roman" w:hAnsi="Times New Roman" w:cs="Times New Roman"/>
          <w:sz w:val="28"/>
          <w:szCs w:val="28"/>
        </w:rPr>
        <w:t xml:space="preserve"> строительство комплекса приготовления грибного компоста, утиной фермы, элеватор.</w:t>
      </w:r>
    </w:p>
    <w:p w:rsidR="00D45F1D" w:rsidRDefault="00D45F1D" w:rsidP="00E2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 «Сибирская» планирует строительство детского сада в п. Осиновое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45F1D" w:rsidRDefault="00D45F1D" w:rsidP="00E2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«ТД «Домостроительный комбинат» приступает к строительству восьмиэтажного многоквартирного жилого дома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Чистогорский</w:t>
      </w:r>
      <w:proofErr w:type="spellEnd"/>
      <w:r w:rsidR="00E07356">
        <w:rPr>
          <w:rFonts w:ascii="Times New Roman" w:hAnsi="Times New Roman" w:cs="Times New Roman"/>
          <w:sz w:val="28"/>
          <w:szCs w:val="28"/>
        </w:rPr>
        <w:t>;</w:t>
      </w:r>
    </w:p>
    <w:p w:rsidR="00E07356" w:rsidRDefault="00E07356" w:rsidP="00E2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порядка 200 земельных участков под индивидуальное жилищное строительство в поселках Степной, Металлургов, с. Атаманово. </w:t>
      </w:r>
    </w:p>
    <w:p w:rsidR="00E20377" w:rsidRDefault="00E20377" w:rsidP="00E2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DA" w:rsidRDefault="00DC17DA" w:rsidP="00E2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отметить, что т</w:t>
      </w:r>
      <w:r w:rsidR="00211CF3">
        <w:rPr>
          <w:rFonts w:ascii="Times New Roman" w:hAnsi="Times New Roman" w:cs="Times New Roman"/>
          <w:sz w:val="28"/>
          <w:szCs w:val="28"/>
        </w:rPr>
        <w:t xml:space="preserve">ерритория Новокузнецкого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всегда была богатой и щедрой. </w:t>
      </w:r>
      <w:r w:rsidR="00D45F1D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уникальные реликтовые леса, заповедная горная тайга, целебные источники, земля полна разнообразными полезными ископаемыми. Разветвленная сеть автодорог местного </w:t>
      </w:r>
      <w:r w:rsidR="00FC7706"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>
        <w:rPr>
          <w:rFonts w:ascii="Times New Roman" w:hAnsi="Times New Roman" w:cs="Times New Roman"/>
          <w:sz w:val="28"/>
          <w:szCs w:val="28"/>
        </w:rPr>
        <w:t>значения, а также достаточно развитая социальная и коммунальная инфраструктура сельских поселений дают возможность инвестору воплотить в жизнь самые смелые планы.</w:t>
      </w:r>
    </w:p>
    <w:p w:rsidR="00211CF3" w:rsidRDefault="00D403DA" w:rsidP="00E2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преимущества, как наличие трудовых ресурсов, свободных земельных участков, близость к городам Новокузнецк, Прокопьевск, Калтан, Осинники, Мыски, стабильная налоговая система расширяют возможности для ведения бизнеса.</w:t>
      </w:r>
    </w:p>
    <w:p w:rsidR="00896A14" w:rsidRDefault="00B41E78" w:rsidP="00E20377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05C8A" w:rsidRPr="00C22DA0">
        <w:rPr>
          <w:sz w:val="28"/>
          <w:szCs w:val="28"/>
        </w:rPr>
        <w:t xml:space="preserve">лучшение инвестиционного климата является одной из главных задач </w:t>
      </w:r>
      <w:r w:rsidR="00827840">
        <w:rPr>
          <w:sz w:val="28"/>
          <w:szCs w:val="28"/>
        </w:rPr>
        <w:t>органов местного самоуправления</w:t>
      </w:r>
      <w:r w:rsidR="00005C8A" w:rsidRPr="00C22D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от нашей слаженной работы, от конструктивного диалога между </w:t>
      </w:r>
      <w:r w:rsidR="00D403DA">
        <w:rPr>
          <w:sz w:val="28"/>
          <w:szCs w:val="28"/>
        </w:rPr>
        <w:t xml:space="preserve">предпринимательским сообществом </w:t>
      </w:r>
      <w:r>
        <w:rPr>
          <w:sz w:val="28"/>
          <w:szCs w:val="28"/>
        </w:rPr>
        <w:t>и властью, от взаимной заинтересованности в ра</w:t>
      </w:r>
      <w:r w:rsidR="00D403DA">
        <w:rPr>
          <w:sz w:val="28"/>
          <w:szCs w:val="28"/>
        </w:rPr>
        <w:t xml:space="preserve">звитии района </w:t>
      </w:r>
      <w:r>
        <w:rPr>
          <w:sz w:val="28"/>
          <w:szCs w:val="28"/>
        </w:rPr>
        <w:t>зависит успех любой идеи</w:t>
      </w:r>
      <w:r w:rsidR="000F6A1C">
        <w:rPr>
          <w:sz w:val="28"/>
          <w:szCs w:val="28"/>
        </w:rPr>
        <w:t>.</w:t>
      </w:r>
      <w:r w:rsidRPr="00B41E78">
        <w:rPr>
          <w:sz w:val="28"/>
          <w:szCs w:val="28"/>
        </w:rPr>
        <w:t xml:space="preserve"> </w:t>
      </w:r>
      <w:r w:rsidRPr="00C22DA0">
        <w:rPr>
          <w:sz w:val="28"/>
          <w:szCs w:val="28"/>
        </w:rPr>
        <w:t>Каждый рубль инвестиций, привлеченных в экономику</w:t>
      </w:r>
      <w:r w:rsidR="00211CF3">
        <w:rPr>
          <w:sz w:val="28"/>
          <w:szCs w:val="28"/>
        </w:rPr>
        <w:t>,</w:t>
      </w:r>
      <w:r w:rsidRPr="00C22DA0">
        <w:rPr>
          <w:sz w:val="28"/>
          <w:szCs w:val="28"/>
        </w:rPr>
        <w:t xml:space="preserve"> это вклад в благополучное будущее нашей территории, в повышение качества и уровня жизни населения.</w:t>
      </w:r>
      <w:r w:rsidR="000F6A1C">
        <w:rPr>
          <w:sz w:val="28"/>
          <w:szCs w:val="28"/>
        </w:rPr>
        <w:t xml:space="preserve"> И </w:t>
      </w:r>
      <w:r w:rsidR="00211CF3">
        <w:rPr>
          <w:sz w:val="28"/>
          <w:szCs w:val="28"/>
        </w:rPr>
        <w:t xml:space="preserve">я </w:t>
      </w:r>
      <w:r w:rsidR="00206DC2">
        <w:rPr>
          <w:sz w:val="28"/>
          <w:szCs w:val="28"/>
        </w:rPr>
        <w:t>приглашаю инвесторов к организации бизнеса в самом большом муниципальном образовании Кемеровской области –</w:t>
      </w:r>
      <w:r w:rsidR="00FC7706">
        <w:rPr>
          <w:sz w:val="28"/>
          <w:szCs w:val="28"/>
        </w:rPr>
        <w:t xml:space="preserve"> </w:t>
      </w:r>
      <w:r w:rsidR="00206DC2">
        <w:rPr>
          <w:sz w:val="28"/>
          <w:szCs w:val="28"/>
        </w:rPr>
        <w:t xml:space="preserve">Кузбасса </w:t>
      </w:r>
      <w:r w:rsidR="00211CF3">
        <w:rPr>
          <w:sz w:val="28"/>
          <w:szCs w:val="28"/>
        </w:rPr>
        <w:t>-</w:t>
      </w:r>
      <w:r w:rsidR="00206DC2">
        <w:rPr>
          <w:sz w:val="28"/>
          <w:szCs w:val="28"/>
        </w:rPr>
        <w:t xml:space="preserve"> Новокузнецком муниципальном районе</w:t>
      </w:r>
      <w:r w:rsidR="00896A14">
        <w:rPr>
          <w:sz w:val="28"/>
          <w:szCs w:val="28"/>
        </w:rPr>
        <w:t>!</w:t>
      </w:r>
    </w:p>
    <w:p w:rsidR="00896A14" w:rsidRDefault="00896A14" w:rsidP="00E20377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sz w:val="28"/>
          <w:szCs w:val="28"/>
        </w:rPr>
      </w:pPr>
    </w:p>
    <w:p w:rsidR="00005C8A" w:rsidRDefault="00896A14" w:rsidP="00E20377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  <w:r w:rsidR="000F6A1C">
        <w:rPr>
          <w:sz w:val="28"/>
          <w:szCs w:val="28"/>
        </w:rPr>
        <w:t xml:space="preserve"> </w:t>
      </w:r>
    </w:p>
    <w:p w:rsidR="00B41E78" w:rsidRDefault="00B41E78" w:rsidP="00E20377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sz w:val="28"/>
          <w:szCs w:val="28"/>
        </w:rPr>
      </w:pPr>
    </w:p>
    <w:p w:rsidR="00B41E78" w:rsidRDefault="002827A4" w:rsidP="00E20377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1E78" w:rsidRDefault="00B41E78" w:rsidP="008C60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B41E78" w:rsidSect="00AC20F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83" w:rsidRDefault="00F43083" w:rsidP="00AC20FF">
      <w:pPr>
        <w:spacing w:after="0" w:line="240" w:lineRule="auto"/>
      </w:pPr>
      <w:r>
        <w:separator/>
      </w:r>
    </w:p>
  </w:endnote>
  <w:endnote w:type="continuationSeparator" w:id="0">
    <w:p w:rsidR="00F43083" w:rsidRDefault="00F43083" w:rsidP="00AC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054498"/>
      <w:docPartObj>
        <w:docPartGallery w:val="Page Numbers (Bottom of Page)"/>
        <w:docPartUnique/>
      </w:docPartObj>
    </w:sdtPr>
    <w:sdtEndPr/>
    <w:sdtContent>
      <w:p w:rsidR="00AC20FF" w:rsidRDefault="00AC20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90">
          <w:rPr>
            <w:noProof/>
          </w:rPr>
          <w:t>6</w:t>
        </w:r>
        <w:r>
          <w:fldChar w:fldCharType="end"/>
        </w:r>
      </w:p>
    </w:sdtContent>
  </w:sdt>
  <w:p w:rsidR="00AC20FF" w:rsidRDefault="00AC20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83" w:rsidRDefault="00F43083" w:rsidP="00AC20FF">
      <w:pPr>
        <w:spacing w:after="0" w:line="240" w:lineRule="auto"/>
      </w:pPr>
      <w:r>
        <w:separator/>
      </w:r>
    </w:p>
  </w:footnote>
  <w:footnote w:type="continuationSeparator" w:id="0">
    <w:p w:rsidR="00F43083" w:rsidRDefault="00F43083" w:rsidP="00AC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33"/>
    <w:rsid w:val="00005C8A"/>
    <w:rsid w:val="00082CE6"/>
    <w:rsid w:val="00090C51"/>
    <w:rsid w:val="000C1900"/>
    <w:rsid w:val="000E1A5E"/>
    <w:rsid w:val="000F6A1C"/>
    <w:rsid w:val="001805D0"/>
    <w:rsid w:val="001B7F35"/>
    <w:rsid w:val="00206DC2"/>
    <w:rsid w:val="00211CF3"/>
    <w:rsid w:val="00240EEC"/>
    <w:rsid w:val="00246477"/>
    <w:rsid w:val="00263477"/>
    <w:rsid w:val="00277CF6"/>
    <w:rsid w:val="002827A4"/>
    <w:rsid w:val="00290416"/>
    <w:rsid w:val="002F048E"/>
    <w:rsid w:val="00337D8D"/>
    <w:rsid w:val="00373E99"/>
    <w:rsid w:val="0039212B"/>
    <w:rsid w:val="003A73F8"/>
    <w:rsid w:val="00410748"/>
    <w:rsid w:val="0047546C"/>
    <w:rsid w:val="00492177"/>
    <w:rsid w:val="00494433"/>
    <w:rsid w:val="004B3212"/>
    <w:rsid w:val="004F475E"/>
    <w:rsid w:val="00524F3D"/>
    <w:rsid w:val="005729C1"/>
    <w:rsid w:val="005A3166"/>
    <w:rsid w:val="005C742A"/>
    <w:rsid w:val="005F3B0D"/>
    <w:rsid w:val="006B3CE9"/>
    <w:rsid w:val="006C4018"/>
    <w:rsid w:val="00711B57"/>
    <w:rsid w:val="00736388"/>
    <w:rsid w:val="007436B1"/>
    <w:rsid w:val="007953A9"/>
    <w:rsid w:val="007B590C"/>
    <w:rsid w:val="00800A12"/>
    <w:rsid w:val="00804F39"/>
    <w:rsid w:val="00827840"/>
    <w:rsid w:val="00883BB7"/>
    <w:rsid w:val="00896A14"/>
    <w:rsid w:val="008B7B90"/>
    <w:rsid w:val="008C60D5"/>
    <w:rsid w:val="008C6F5F"/>
    <w:rsid w:val="008E7BBA"/>
    <w:rsid w:val="00942948"/>
    <w:rsid w:val="009845EC"/>
    <w:rsid w:val="009B1E42"/>
    <w:rsid w:val="009B2829"/>
    <w:rsid w:val="009C33DA"/>
    <w:rsid w:val="009D7D03"/>
    <w:rsid w:val="00A226BC"/>
    <w:rsid w:val="00A57EE5"/>
    <w:rsid w:val="00A92099"/>
    <w:rsid w:val="00AC20FF"/>
    <w:rsid w:val="00B36ACC"/>
    <w:rsid w:val="00B41E78"/>
    <w:rsid w:val="00B61B2E"/>
    <w:rsid w:val="00B84832"/>
    <w:rsid w:val="00BE2326"/>
    <w:rsid w:val="00C22DA0"/>
    <w:rsid w:val="00C873DB"/>
    <w:rsid w:val="00CE6361"/>
    <w:rsid w:val="00D403DA"/>
    <w:rsid w:val="00D4393B"/>
    <w:rsid w:val="00D45F1D"/>
    <w:rsid w:val="00D8674D"/>
    <w:rsid w:val="00D90442"/>
    <w:rsid w:val="00DC17DA"/>
    <w:rsid w:val="00DF691D"/>
    <w:rsid w:val="00E07356"/>
    <w:rsid w:val="00E20377"/>
    <w:rsid w:val="00F43083"/>
    <w:rsid w:val="00F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2C34"/>
  <w15:chartTrackingRefBased/>
  <w15:docId w15:val="{2E33F1E7-AC7E-4316-8258-3444740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71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1B57"/>
    <w:rPr>
      <w:i/>
      <w:iCs/>
    </w:rPr>
  </w:style>
  <w:style w:type="character" w:styleId="a6">
    <w:name w:val="Strong"/>
    <w:basedOn w:val="a0"/>
    <w:uiPriority w:val="22"/>
    <w:qFormat/>
    <w:rsid w:val="00711B57"/>
    <w:rPr>
      <w:b/>
      <w:bCs/>
    </w:rPr>
  </w:style>
  <w:style w:type="paragraph" w:customStyle="1" w:styleId="article-renderblock">
    <w:name w:val="article-render__block"/>
    <w:basedOn w:val="a"/>
    <w:rsid w:val="0080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6B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0FF"/>
  </w:style>
  <w:style w:type="paragraph" w:styleId="a9">
    <w:name w:val="footer"/>
    <w:basedOn w:val="a"/>
    <w:link w:val="aa"/>
    <w:uiPriority w:val="99"/>
    <w:unhideWhenUsed/>
    <w:rsid w:val="00AC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Вячеславовна</dc:creator>
  <cp:keywords/>
  <dc:description/>
  <cp:lastModifiedBy>Овчинникова Наталья Вячеславовна</cp:lastModifiedBy>
  <cp:revision>42</cp:revision>
  <dcterms:created xsi:type="dcterms:W3CDTF">2020-11-13T05:59:00Z</dcterms:created>
  <dcterms:modified xsi:type="dcterms:W3CDTF">2021-03-01T04:54:00Z</dcterms:modified>
</cp:coreProperties>
</file>