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EF" w:rsidRPr="002E12EF" w:rsidRDefault="002E12EF" w:rsidP="002E12EF">
      <w:pPr>
        <w:pStyle w:val="a3"/>
        <w:jc w:val="center"/>
        <w:rPr>
          <w:rStyle w:val="a4"/>
          <w:rFonts w:ascii="Tahoma" w:hAnsi="Tahoma" w:cs="Tahoma"/>
          <w:b w:val="0"/>
          <w:sz w:val="18"/>
          <w:szCs w:val="18"/>
        </w:rPr>
      </w:pPr>
      <w:r w:rsidRPr="002E12EF">
        <w:rPr>
          <w:b/>
        </w:rPr>
        <w:t>Инвестиционные налоговые вычеты (ст. 219.1НК РФ).</w:t>
      </w:r>
    </w:p>
    <w:p w:rsidR="002E12EF" w:rsidRDefault="002E12EF" w:rsidP="002E12EF">
      <w:pPr>
        <w:pStyle w:val="a3"/>
      </w:pPr>
      <w:r>
        <w:rPr>
          <w:rStyle w:val="a4"/>
          <w:rFonts w:ascii="Tahoma" w:hAnsi="Tahoma" w:cs="Tahoma"/>
          <w:sz w:val="18"/>
          <w:szCs w:val="18"/>
        </w:rPr>
        <w:t xml:space="preserve">   </w:t>
      </w:r>
      <w:r>
        <w:rPr>
          <w:rFonts w:ascii="Tahoma" w:hAnsi="Tahoma" w:cs="Tahoma"/>
          <w:sz w:val="18"/>
          <w:szCs w:val="18"/>
        </w:rPr>
        <w:t>С 1 января 2015г. налогоплательщик вправе получить следующие инвестиционные налоговые вычеты:</w:t>
      </w:r>
    </w:p>
    <w:p w:rsidR="002E12EF" w:rsidRDefault="002E12EF" w:rsidP="002E12EF">
      <w:pPr>
        <w:pStyle w:val="a3"/>
        <w:jc w:val="both"/>
      </w:pPr>
      <w:r>
        <w:rPr>
          <w:rFonts w:ascii="Tahoma" w:hAnsi="Tahoma" w:cs="Tahoma"/>
          <w:sz w:val="18"/>
          <w:szCs w:val="18"/>
        </w:rPr>
        <w:t xml:space="preserve">1) в размере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w:t>
      </w:r>
      <w:hyperlink r:id="rId4" w:history="1">
        <w:r>
          <w:rPr>
            <w:rStyle w:val="a5"/>
            <w:rFonts w:ascii="Tahoma" w:hAnsi="Tahoma" w:cs="Tahoma"/>
            <w:sz w:val="18"/>
            <w:szCs w:val="18"/>
          </w:rPr>
          <w:t>подпунктах 1</w:t>
        </w:r>
      </w:hyperlink>
      <w:r>
        <w:rPr>
          <w:rFonts w:ascii="Tahoma" w:hAnsi="Tahoma" w:cs="Tahoma"/>
          <w:sz w:val="18"/>
          <w:szCs w:val="18"/>
        </w:rPr>
        <w:t xml:space="preserve">и </w:t>
      </w:r>
      <w:hyperlink r:id="rId5" w:history="1">
        <w:r>
          <w:rPr>
            <w:rStyle w:val="a5"/>
            <w:rFonts w:ascii="Tahoma" w:hAnsi="Tahoma" w:cs="Tahoma"/>
            <w:sz w:val="18"/>
            <w:szCs w:val="18"/>
          </w:rPr>
          <w:t>2 пункта 3 статьи 214.1</w:t>
        </w:r>
      </w:hyperlink>
      <w:r>
        <w:rPr>
          <w:rFonts w:ascii="Tahoma" w:hAnsi="Tahoma" w:cs="Tahoma"/>
          <w:sz w:val="18"/>
          <w:szCs w:val="18"/>
        </w:rPr>
        <w:t>НК РФ и находившихся в собственности налогоплательщика более трех лет;</w:t>
      </w:r>
    </w:p>
    <w:p w:rsidR="002E12EF" w:rsidRDefault="002E12EF" w:rsidP="002E12EF">
      <w:pPr>
        <w:pStyle w:val="a3"/>
      </w:pPr>
      <w:r>
        <w:rPr>
          <w:rFonts w:ascii="Tahoma" w:hAnsi="Tahoma" w:cs="Tahoma"/>
          <w:sz w:val="18"/>
          <w:szCs w:val="18"/>
        </w:rPr>
        <w:t xml:space="preserve">2) в сумме денежных средств, внесенных налогоплательщиком в налоговом периоде на индивидуальный </w:t>
      </w:r>
      <w:hyperlink r:id="rId6" w:history="1">
        <w:r>
          <w:rPr>
            <w:rStyle w:val="a5"/>
            <w:rFonts w:ascii="Tahoma" w:hAnsi="Tahoma" w:cs="Tahoma"/>
            <w:sz w:val="18"/>
            <w:szCs w:val="18"/>
          </w:rPr>
          <w:t>инвестиционный счет</w:t>
        </w:r>
      </w:hyperlink>
      <w:r>
        <w:rPr>
          <w:rFonts w:ascii="Tahoma" w:hAnsi="Tahoma" w:cs="Tahoma"/>
          <w:sz w:val="18"/>
          <w:szCs w:val="18"/>
        </w:rPr>
        <w:t>;</w:t>
      </w:r>
    </w:p>
    <w:p w:rsidR="002E12EF" w:rsidRDefault="002E12EF" w:rsidP="002E12EF">
      <w:pPr>
        <w:pStyle w:val="a3"/>
      </w:pPr>
      <w:r>
        <w:rPr>
          <w:rFonts w:ascii="Tahoma" w:hAnsi="Tahoma" w:cs="Tahoma"/>
          <w:sz w:val="18"/>
          <w:szCs w:val="18"/>
        </w:rPr>
        <w:t>3) в сумме положительного финансового результата, полученного по операциям, учитываемым на индивидуальном инвестиционном счете.</w:t>
      </w:r>
    </w:p>
    <w:p w:rsidR="002E12EF" w:rsidRDefault="002E12EF" w:rsidP="002E12EF">
      <w:pPr>
        <w:pStyle w:val="a3"/>
      </w:pPr>
      <w:r>
        <w:rPr>
          <w:rStyle w:val="a4"/>
          <w:rFonts w:ascii="Tahoma" w:hAnsi="Tahoma" w:cs="Tahoma"/>
          <w:sz w:val="18"/>
          <w:szCs w:val="18"/>
        </w:rPr>
        <w:t>        I.          Вычет в размере положительного финансового результата от реализации (погашения) ценных бумаг, обращающихся на организованном рынке ценных бумаг.</w:t>
      </w:r>
    </w:p>
    <w:p w:rsidR="002E12EF" w:rsidRDefault="002E12EF" w:rsidP="002E12EF">
      <w:pPr>
        <w:pStyle w:val="a3"/>
      </w:pPr>
      <w:r>
        <w:rPr>
          <w:rFonts w:ascii="Tahoma" w:hAnsi="Tahoma" w:cs="Tahoma"/>
          <w:sz w:val="18"/>
          <w:szCs w:val="18"/>
        </w:rPr>
        <w:t>   Предоставляется с учетом следующих особенностей:</w:t>
      </w:r>
    </w:p>
    <w:p w:rsidR="002E12EF" w:rsidRDefault="002E12EF" w:rsidP="002E12EF">
      <w:pPr>
        <w:pStyle w:val="a3"/>
      </w:pPr>
      <w:r>
        <w:rPr>
          <w:rFonts w:ascii="Tahoma" w:hAnsi="Tahoma" w:cs="Tahoma"/>
          <w:sz w:val="18"/>
          <w:szCs w:val="18"/>
        </w:rPr>
        <w:t xml:space="preserve">1) сумма положительного финансового результата, в размере которого предоставляется налоговый вычет, определяется в соответствии со </w:t>
      </w:r>
      <w:hyperlink r:id="rId7" w:history="1">
        <w:r>
          <w:rPr>
            <w:rStyle w:val="a5"/>
            <w:rFonts w:ascii="Tahoma" w:hAnsi="Tahoma" w:cs="Tahoma"/>
            <w:sz w:val="18"/>
            <w:szCs w:val="18"/>
          </w:rPr>
          <w:t>статьями 214.1</w:t>
        </w:r>
      </w:hyperlink>
      <w:r>
        <w:rPr>
          <w:rFonts w:ascii="Tahoma" w:hAnsi="Tahoma" w:cs="Tahoma"/>
          <w:sz w:val="18"/>
          <w:szCs w:val="18"/>
        </w:rPr>
        <w:t xml:space="preserve">и </w:t>
      </w:r>
      <w:hyperlink r:id="rId8" w:history="1">
        <w:r>
          <w:rPr>
            <w:rStyle w:val="a5"/>
            <w:rFonts w:ascii="Tahoma" w:hAnsi="Tahoma" w:cs="Tahoma"/>
            <w:sz w:val="18"/>
            <w:szCs w:val="18"/>
          </w:rPr>
          <w:t>214.9</w:t>
        </w:r>
      </w:hyperlink>
      <w:r>
        <w:rPr>
          <w:rFonts w:ascii="Tahoma" w:hAnsi="Tahoma" w:cs="Tahoma"/>
          <w:sz w:val="18"/>
          <w:szCs w:val="18"/>
        </w:rPr>
        <w:t>НК РФ;</w:t>
      </w:r>
    </w:p>
    <w:p w:rsidR="002E12EF" w:rsidRDefault="002E12EF" w:rsidP="002E12EF">
      <w:pPr>
        <w:pStyle w:val="a3"/>
      </w:pPr>
      <w:r>
        <w:rPr>
          <w:rFonts w:ascii="Tahoma" w:hAnsi="Tahoma" w:cs="Tahoma"/>
          <w:sz w:val="18"/>
          <w:szCs w:val="18"/>
        </w:rPr>
        <w:t xml:space="preserve">2) предельный размер налогового вычета в </w:t>
      </w:r>
      <w:hyperlink r:id="rId9" w:history="1">
        <w:r>
          <w:rPr>
            <w:rStyle w:val="a5"/>
            <w:rFonts w:ascii="Tahoma" w:hAnsi="Tahoma" w:cs="Tahoma"/>
            <w:sz w:val="18"/>
            <w:szCs w:val="18"/>
          </w:rPr>
          <w:t xml:space="preserve">налоговом </w:t>
        </w:r>
        <w:proofErr w:type="spellStart"/>
        <w:r>
          <w:rPr>
            <w:rStyle w:val="a5"/>
            <w:rFonts w:ascii="Tahoma" w:hAnsi="Tahoma" w:cs="Tahoma"/>
            <w:sz w:val="18"/>
            <w:szCs w:val="18"/>
          </w:rPr>
          <w:t>периоде</w:t>
        </w:r>
      </w:hyperlink>
      <w:r>
        <w:rPr>
          <w:rFonts w:ascii="Tahoma" w:hAnsi="Tahoma" w:cs="Tahoma"/>
          <w:sz w:val="18"/>
          <w:szCs w:val="18"/>
        </w:rPr>
        <w:t>определяется</w:t>
      </w:r>
      <w:proofErr w:type="spellEnd"/>
      <w:r>
        <w:rPr>
          <w:rFonts w:ascii="Tahoma" w:hAnsi="Tahoma" w:cs="Tahoma"/>
          <w:sz w:val="18"/>
          <w:szCs w:val="18"/>
        </w:rPr>
        <w:t xml:space="preserve"> как произведение коэффициента </w:t>
      </w:r>
      <w:proofErr w:type="spellStart"/>
      <w:r>
        <w:rPr>
          <w:rFonts w:ascii="Tahoma" w:hAnsi="Tahoma" w:cs="Tahoma"/>
          <w:sz w:val="18"/>
          <w:szCs w:val="18"/>
        </w:rPr>
        <w:t>Кцб</w:t>
      </w:r>
      <w:proofErr w:type="spellEnd"/>
      <w:r>
        <w:rPr>
          <w:rFonts w:ascii="Tahoma" w:hAnsi="Tahoma" w:cs="Tahoma"/>
          <w:sz w:val="18"/>
          <w:szCs w:val="18"/>
        </w:rPr>
        <w:t xml:space="preserve"> и суммы, равной 3 000 000 рублей.</w:t>
      </w:r>
    </w:p>
    <w:p w:rsidR="002E12EF" w:rsidRDefault="002E12EF" w:rsidP="002E12EF">
      <w:pPr>
        <w:pStyle w:val="a3"/>
      </w:pPr>
      <w:r>
        <w:rPr>
          <w:rFonts w:ascii="Tahoma" w:hAnsi="Tahoma" w:cs="Tahoma"/>
          <w:sz w:val="18"/>
          <w:szCs w:val="18"/>
        </w:rPr>
        <w:t xml:space="preserve">   При этом значение коэффициента </w:t>
      </w:r>
      <w:proofErr w:type="spellStart"/>
      <w:r>
        <w:rPr>
          <w:rFonts w:ascii="Tahoma" w:hAnsi="Tahoma" w:cs="Tahoma"/>
          <w:sz w:val="18"/>
          <w:szCs w:val="18"/>
        </w:rPr>
        <w:t>Кцб</w:t>
      </w:r>
      <w:proofErr w:type="spellEnd"/>
      <w:r>
        <w:rPr>
          <w:rFonts w:ascii="Tahoma" w:hAnsi="Tahoma" w:cs="Tahoma"/>
          <w:sz w:val="18"/>
          <w:szCs w:val="18"/>
        </w:rPr>
        <w:t xml:space="preserve"> определяется в следующем порядке:</w:t>
      </w:r>
    </w:p>
    <w:p w:rsidR="002E12EF" w:rsidRDefault="002E12EF" w:rsidP="002E12EF">
      <w:pPr>
        <w:pStyle w:val="a3"/>
      </w:pPr>
      <w:r>
        <w:rPr>
          <w:rFonts w:ascii="Tahoma" w:hAnsi="Tahoma" w:cs="Tahoma"/>
          <w:sz w:val="18"/>
          <w:szCs w:val="18"/>
        </w:rPr>
        <w:t>   при реализации (погашении) в налоговом периоде ценных бумаг с одинаковым сроком нахождения в собственности налогоплательщика на момент такой реализации (погашения), исчисляемым в полных годах, - как количество полных лет нахождения в собственности налогоплательщика проданных (погашенных) ценных бумаг (вне зависимости от их количества);</w:t>
      </w:r>
    </w:p>
    <w:p w:rsidR="002E12EF" w:rsidRDefault="002E12EF" w:rsidP="002E12EF">
      <w:pPr>
        <w:pStyle w:val="a3"/>
      </w:pPr>
      <w:r>
        <w:rPr>
          <w:rFonts w:ascii="Tahoma" w:hAnsi="Tahoma" w:cs="Tahoma"/>
          <w:sz w:val="18"/>
          <w:szCs w:val="18"/>
        </w:rPr>
        <w:t>   при реализации (погашении) в налоговом периоде ценных бумаг с различными сроками нахождения в собственности налогоплательщика на момент такой реализации (погашения), исчисляемыми в полных годах, - значение коэффициента определяется по формуле:</w:t>
      </w:r>
    </w:p>
    <w:p w:rsidR="002E12EF" w:rsidRDefault="002E12EF" w:rsidP="002E12EF">
      <w:pPr>
        <w:pStyle w:val="a3"/>
        <w:jc w:val="center"/>
      </w:pPr>
      <w:bookmarkStart w:id="0" w:name="_GoBack"/>
      <w:r>
        <w:rPr>
          <w:rFonts w:ascii="Tahoma" w:hAnsi="Tahoma" w:cs="Tahoma"/>
          <w:b/>
          <w:bCs/>
          <w:noProof/>
          <w:sz w:val="18"/>
          <w:szCs w:val="18"/>
        </w:rPr>
        <w:drawing>
          <wp:inline distT="0" distB="0" distL="0" distR="0">
            <wp:extent cx="1181100" cy="561975"/>
            <wp:effectExtent l="0" t="0" r="0" b="9525"/>
            <wp:docPr id="1" name="Рисунок 1" descr="http://www.old.admnkr.ru/upload/image/if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admnkr.ru/upload/image/ifn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bookmarkEnd w:id="0"/>
      <w:r>
        <w:rPr>
          <w:rStyle w:val="a4"/>
          <w:rFonts w:ascii="Tahoma" w:hAnsi="Tahoma" w:cs="Tahoma"/>
          <w:sz w:val="18"/>
          <w:szCs w:val="18"/>
        </w:rPr>
        <w:t>,</w:t>
      </w:r>
    </w:p>
    <w:p w:rsidR="002E12EF" w:rsidRDefault="002E12EF" w:rsidP="002E12EF">
      <w:pPr>
        <w:pStyle w:val="a3"/>
      </w:pPr>
      <w:r>
        <w:rPr>
          <w:rFonts w:ascii="Tahoma" w:hAnsi="Tahoma" w:cs="Tahoma"/>
          <w:sz w:val="18"/>
          <w:szCs w:val="18"/>
        </w:rPr>
        <w:t>   где V - доходы от реализации (погашения) в налоговом периоде всех ценных бумаг со сроком нахождения в собственности налогоплательщика, исчисляемым в полных годах и составляющим i лет. При определении V учитываются доходы от реализации (погашения) ценных бумаг при условии, что при реализации (погашении) ценной бумаги разница между доходами от ее реализации (погашения) и стоимостью ее приобретения составляет положительную величину;</w:t>
      </w:r>
    </w:p>
    <w:p w:rsidR="002E12EF" w:rsidRDefault="002E12EF" w:rsidP="002E12EF">
      <w:pPr>
        <w:pStyle w:val="a3"/>
      </w:pPr>
      <w:r>
        <w:rPr>
          <w:rFonts w:ascii="Tahoma" w:hAnsi="Tahoma" w:cs="Tahoma"/>
          <w:sz w:val="18"/>
          <w:szCs w:val="18"/>
        </w:rPr>
        <w:t>   n - количество исчисляемых в полных годах сроков нахождения в собственности налогоплательщика ценных бумаг, реализуемых (погашаемых) в налоговом периоде, по итогам которого налогоплательщику предоставляется право на получение налогового вычета. При этом в случае, если сроки нахождения в собственности налогоплательщика двух и более ценных бумаг, реализуемых (погашаемых) в налоговом периоде, исчисляемые в полных годах, совпадают, в целях определения показателя n количество таких сроков принимается равным 1.</w:t>
      </w:r>
    </w:p>
    <w:p w:rsidR="002E12EF" w:rsidRDefault="002E12EF" w:rsidP="002E12EF">
      <w:pPr>
        <w:pStyle w:val="a3"/>
        <w:jc w:val="center"/>
      </w:pPr>
      <w:r>
        <w:rPr>
          <w:rStyle w:val="a4"/>
          <w:rFonts w:ascii="Tahoma" w:hAnsi="Tahoma" w:cs="Tahoma"/>
          <w:sz w:val="18"/>
          <w:szCs w:val="18"/>
        </w:rPr>
        <w:t>Условия получения вычета</w:t>
      </w:r>
    </w:p>
    <w:p w:rsidR="002E12EF" w:rsidRDefault="002E12EF" w:rsidP="002E12EF">
      <w:pPr>
        <w:pStyle w:val="a3"/>
      </w:pPr>
      <w:r>
        <w:rPr>
          <w:rFonts w:ascii="Tahoma" w:hAnsi="Tahoma" w:cs="Tahoma"/>
          <w:sz w:val="18"/>
          <w:szCs w:val="18"/>
        </w:rPr>
        <w:t>   Получение вычета возможно при соблюдении следующих условий:</w:t>
      </w:r>
    </w:p>
    <w:p w:rsidR="002E12EF" w:rsidRDefault="002E12EF" w:rsidP="002E12EF">
      <w:pPr>
        <w:pStyle w:val="a3"/>
      </w:pPr>
      <w:r>
        <w:rPr>
          <w:rFonts w:ascii="Tahoma" w:hAnsi="Tahoma" w:cs="Tahoma"/>
          <w:sz w:val="18"/>
          <w:szCs w:val="18"/>
        </w:rPr>
        <w:t>1) ценные бумаги (акции, облигации, паи):</w:t>
      </w:r>
    </w:p>
    <w:p w:rsidR="002E12EF" w:rsidRDefault="002E12EF" w:rsidP="002E12EF">
      <w:pPr>
        <w:pStyle w:val="a3"/>
      </w:pPr>
      <w:r>
        <w:rPr>
          <w:rFonts w:ascii="Tahoma" w:hAnsi="Tahoma" w:cs="Tahoma"/>
          <w:sz w:val="18"/>
          <w:szCs w:val="18"/>
        </w:rPr>
        <w:lastRenderedPageBreak/>
        <w:t>- обращаются на российском организованном рынке ценных бумаг;</w:t>
      </w:r>
    </w:p>
    <w:p w:rsidR="002E12EF" w:rsidRDefault="002E12EF" w:rsidP="002E12EF">
      <w:pPr>
        <w:pStyle w:val="a3"/>
      </w:pPr>
      <w:r>
        <w:rPr>
          <w:rFonts w:ascii="Tahoma" w:hAnsi="Tahoma" w:cs="Tahoma"/>
          <w:sz w:val="18"/>
          <w:szCs w:val="18"/>
        </w:rPr>
        <w:t>- были приобретены, начиная с 02.01.2014г.;</w:t>
      </w:r>
    </w:p>
    <w:p w:rsidR="002E12EF" w:rsidRDefault="002E12EF" w:rsidP="002E12EF">
      <w:pPr>
        <w:pStyle w:val="a3"/>
      </w:pPr>
      <w:r>
        <w:rPr>
          <w:rFonts w:ascii="Tahoma" w:hAnsi="Tahoma" w:cs="Tahoma"/>
          <w:sz w:val="18"/>
          <w:szCs w:val="18"/>
        </w:rPr>
        <w:t>- находились в собственности более трех лет;</w:t>
      </w:r>
    </w:p>
    <w:p w:rsidR="002E12EF" w:rsidRDefault="002E12EF" w:rsidP="002E12EF">
      <w:pPr>
        <w:pStyle w:val="a3"/>
      </w:pPr>
      <w:r>
        <w:rPr>
          <w:rFonts w:ascii="Tahoma" w:hAnsi="Tahoma" w:cs="Tahoma"/>
          <w:sz w:val="18"/>
          <w:szCs w:val="18"/>
        </w:rPr>
        <w:t>- не учитывались на индивидуальном инвестиционном счете (ИИС);</w:t>
      </w:r>
    </w:p>
    <w:p w:rsidR="002E12EF" w:rsidRDefault="002E12EF" w:rsidP="002E12EF">
      <w:pPr>
        <w:pStyle w:val="a3"/>
      </w:pPr>
      <w:r>
        <w:rPr>
          <w:rFonts w:ascii="Tahoma" w:hAnsi="Tahoma" w:cs="Tahoma"/>
          <w:sz w:val="18"/>
          <w:szCs w:val="18"/>
        </w:rPr>
        <w:t>2) налогоплательщик является налоговым резидентом в календарном году получения такого дохода;</w:t>
      </w:r>
    </w:p>
    <w:p w:rsidR="002E12EF" w:rsidRDefault="002E12EF" w:rsidP="002E12EF">
      <w:pPr>
        <w:pStyle w:val="a3"/>
      </w:pPr>
      <w:r>
        <w:rPr>
          <w:rFonts w:ascii="Tahoma" w:hAnsi="Tahoma" w:cs="Tahoma"/>
          <w:sz w:val="18"/>
          <w:szCs w:val="18"/>
        </w:rPr>
        <w:t>3) в этом же календарном году у налогоплательщика должны быть доходы, облагаемые НДФЛ по ставке 13%.</w:t>
      </w:r>
    </w:p>
    <w:p w:rsidR="002E12EF" w:rsidRDefault="002E12EF" w:rsidP="002E12EF">
      <w:pPr>
        <w:pStyle w:val="a3"/>
        <w:jc w:val="center"/>
      </w:pPr>
      <w:r>
        <w:rPr>
          <w:rStyle w:val="a4"/>
          <w:rFonts w:ascii="Tahoma" w:hAnsi="Tahoma" w:cs="Tahoma"/>
          <w:sz w:val="18"/>
          <w:szCs w:val="18"/>
        </w:rPr>
        <w:t>Год начала применения вычета</w:t>
      </w:r>
    </w:p>
    <w:p w:rsidR="002E12EF" w:rsidRDefault="002E12EF" w:rsidP="002E12EF">
      <w:pPr>
        <w:pStyle w:val="a3"/>
      </w:pPr>
      <w:r>
        <w:rPr>
          <w:rFonts w:ascii="Tahoma" w:hAnsi="Tahoma" w:cs="Tahoma"/>
          <w:sz w:val="18"/>
          <w:szCs w:val="18"/>
        </w:rPr>
        <w:t xml:space="preserve">   Вычет можно получить у налогового агента не ранее января 2017г. и в налоговом органе при представлении налоговой декларации по </w:t>
      </w:r>
      <w:hyperlink r:id="rId11" w:history="1">
        <w:r>
          <w:rPr>
            <w:rStyle w:val="a5"/>
            <w:rFonts w:ascii="Tahoma" w:hAnsi="Tahoma" w:cs="Tahoma"/>
            <w:sz w:val="18"/>
            <w:szCs w:val="18"/>
          </w:rPr>
          <w:t>форме 3-НДФЛ</w:t>
        </w:r>
      </w:hyperlink>
      <w:r>
        <w:rPr>
          <w:rFonts w:ascii="Tahoma" w:hAnsi="Tahoma" w:cs="Tahoma"/>
          <w:sz w:val="18"/>
          <w:szCs w:val="18"/>
        </w:rPr>
        <w:t>не ранее 2018г. (</w:t>
      </w:r>
      <w:hyperlink r:id="rId12" w:history="1">
        <w:r>
          <w:rPr>
            <w:rStyle w:val="a5"/>
            <w:rFonts w:ascii="Tahoma" w:hAnsi="Tahoma" w:cs="Tahoma"/>
            <w:sz w:val="18"/>
            <w:szCs w:val="18"/>
          </w:rPr>
          <w:t>п.1 ст.5</w:t>
        </w:r>
      </w:hyperlink>
      <w:r>
        <w:rPr>
          <w:rFonts w:ascii="Tahoma" w:hAnsi="Tahoma" w:cs="Tahoma"/>
          <w:sz w:val="18"/>
          <w:szCs w:val="18"/>
        </w:rPr>
        <w:t>Закона от 28.12.2013г. №420-ФЗ). То есть для целей начала исчисления трехлетнего срока нахождения в собственности учитываются ценные бумаги, приобретенные начиная с 02.01.2014</w:t>
      </w:r>
      <w:proofErr w:type="gramStart"/>
      <w:r>
        <w:rPr>
          <w:rFonts w:ascii="Tahoma" w:hAnsi="Tahoma" w:cs="Tahoma"/>
          <w:sz w:val="18"/>
          <w:szCs w:val="18"/>
        </w:rPr>
        <w:t>г..</w:t>
      </w:r>
      <w:proofErr w:type="gramEnd"/>
    </w:p>
    <w:p w:rsidR="002E12EF" w:rsidRDefault="002E12EF" w:rsidP="002E12EF">
      <w:pPr>
        <w:pStyle w:val="a3"/>
        <w:jc w:val="center"/>
      </w:pPr>
      <w:r>
        <w:rPr>
          <w:rStyle w:val="a4"/>
          <w:rFonts w:ascii="Tahoma" w:hAnsi="Tahoma" w:cs="Tahoma"/>
          <w:sz w:val="18"/>
          <w:szCs w:val="18"/>
        </w:rPr>
        <w:t>Периодичность применения вычета</w:t>
      </w:r>
    </w:p>
    <w:p w:rsidR="002E12EF" w:rsidRDefault="002E12EF" w:rsidP="002E12EF">
      <w:pPr>
        <w:pStyle w:val="a3"/>
      </w:pPr>
      <w:r>
        <w:rPr>
          <w:rFonts w:ascii="Tahoma" w:hAnsi="Tahoma" w:cs="Tahoma"/>
          <w:sz w:val="18"/>
          <w:szCs w:val="18"/>
        </w:rPr>
        <w:t>   Вычет можно заявлять за любой год, когда ценные бумаги продавались с прибылью. То есть вычетом можно воспользоваться неоднократно - при каждом случае получения положительного финансового результата от реализации (погашения) ценных бумаг.</w:t>
      </w:r>
    </w:p>
    <w:p w:rsidR="002E12EF" w:rsidRDefault="002E12EF" w:rsidP="002E12EF">
      <w:pPr>
        <w:pStyle w:val="a3"/>
      </w:pPr>
      <w:r>
        <w:rPr>
          <w:rFonts w:ascii="Tahoma" w:hAnsi="Tahoma" w:cs="Tahoma"/>
          <w:sz w:val="18"/>
          <w:szCs w:val="18"/>
        </w:rPr>
        <w:t>   Этот вычет уменьшает налоговую базу по совокупности всех операций с ценными бумагами и финансовыми инструментами срочных сделок и в результате влияет на общую налоговую базу по всем доходам, облагаемым по ставке 13% (</w:t>
      </w:r>
      <w:hyperlink r:id="rId13" w:history="1">
        <w:r>
          <w:rPr>
            <w:rStyle w:val="a5"/>
            <w:rFonts w:ascii="Tahoma" w:hAnsi="Tahoma" w:cs="Tahoma"/>
            <w:sz w:val="18"/>
            <w:szCs w:val="18"/>
          </w:rPr>
          <w:t>п.14 ст.214.1</w:t>
        </w:r>
      </w:hyperlink>
      <w:r>
        <w:rPr>
          <w:rFonts w:ascii="Tahoma" w:hAnsi="Tahoma" w:cs="Tahoma"/>
          <w:sz w:val="18"/>
          <w:szCs w:val="18"/>
        </w:rPr>
        <w:t xml:space="preserve">, </w:t>
      </w:r>
      <w:hyperlink r:id="rId14" w:history="1">
        <w:r>
          <w:rPr>
            <w:rStyle w:val="a5"/>
            <w:rFonts w:ascii="Tahoma" w:hAnsi="Tahoma" w:cs="Tahoma"/>
            <w:sz w:val="18"/>
            <w:szCs w:val="18"/>
          </w:rPr>
          <w:t>п.1 ст.219.1</w:t>
        </w:r>
      </w:hyperlink>
      <w:r>
        <w:rPr>
          <w:rFonts w:ascii="Tahoma" w:hAnsi="Tahoma" w:cs="Tahoma"/>
          <w:sz w:val="18"/>
          <w:szCs w:val="18"/>
        </w:rPr>
        <w:t>НК РФ).</w:t>
      </w:r>
    </w:p>
    <w:p w:rsidR="002E12EF" w:rsidRDefault="002E12EF" w:rsidP="002E12EF">
      <w:pPr>
        <w:pStyle w:val="a3"/>
      </w:pPr>
      <w:r>
        <w:rPr>
          <w:rFonts w:ascii="Tahoma" w:hAnsi="Tahoma" w:cs="Tahoma"/>
          <w:sz w:val="18"/>
          <w:szCs w:val="18"/>
        </w:rPr>
        <w:t>   Переносить неизрасходованную сумму вычета на следующий год нельзя (</w:t>
      </w:r>
      <w:hyperlink r:id="rId15" w:history="1">
        <w:r>
          <w:rPr>
            <w:rStyle w:val="a5"/>
            <w:rFonts w:ascii="Tahoma" w:hAnsi="Tahoma" w:cs="Tahoma"/>
            <w:sz w:val="18"/>
            <w:szCs w:val="18"/>
          </w:rPr>
          <w:t>п.3 ст.210</w:t>
        </w:r>
      </w:hyperlink>
      <w:r>
        <w:rPr>
          <w:rFonts w:ascii="Tahoma" w:hAnsi="Tahoma" w:cs="Tahoma"/>
          <w:sz w:val="18"/>
          <w:szCs w:val="18"/>
        </w:rPr>
        <w:t>НК РФ).</w:t>
      </w:r>
    </w:p>
    <w:p w:rsidR="002E12EF" w:rsidRDefault="002E12EF" w:rsidP="002E12EF">
      <w:pPr>
        <w:pStyle w:val="a3"/>
        <w:jc w:val="center"/>
      </w:pPr>
      <w:r>
        <w:rPr>
          <w:rStyle w:val="a4"/>
          <w:rFonts w:ascii="Tahoma" w:hAnsi="Tahoma" w:cs="Tahoma"/>
          <w:sz w:val="18"/>
          <w:szCs w:val="18"/>
        </w:rPr>
        <w:t>Как получить вычет</w:t>
      </w:r>
    </w:p>
    <w:p w:rsidR="002E12EF" w:rsidRDefault="002E12EF" w:rsidP="002E12EF">
      <w:pPr>
        <w:pStyle w:val="a3"/>
      </w:pPr>
      <w:r>
        <w:rPr>
          <w:rFonts w:ascii="Tahoma" w:hAnsi="Tahoma" w:cs="Tahoma"/>
          <w:sz w:val="18"/>
          <w:szCs w:val="18"/>
        </w:rPr>
        <w:t>   По выбору налогоплательщика одним из следующих способов (</w:t>
      </w:r>
      <w:hyperlink r:id="rId16" w:history="1">
        <w:r>
          <w:rPr>
            <w:rStyle w:val="a5"/>
            <w:rFonts w:ascii="Tahoma" w:hAnsi="Tahoma" w:cs="Tahoma"/>
            <w:sz w:val="18"/>
            <w:szCs w:val="18"/>
          </w:rPr>
          <w:t>пп.4</w:t>
        </w:r>
      </w:hyperlink>
      <w:r>
        <w:rPr>
          <w:rFonts w:ascii="Tahoma" w:hAnsi="Tahoma" w:cs="Tahoma"/>
          <w:sz w:val="18"/>
          <w:szCs w:val="18"/>
        </w:rPr>
        <w:t xml:space="preserve">, </w:t>
      </w:r>
      <w:hyperlink r:id="rId17" w:history="1">
        <w:r>
          <w:rPr>
            <w:rStyle w:val="a5"/>
            <w:rFonts w:ascii="Tahoma" w:hAnsi="Tahoma" w:cs="Tahoma"/>
            <w:sz w:val="18"/>
            <w:szCs w:val="18"/>
          </w:rPr>
          <w:t>5 п.2 ст.219.1</w:t>
        </w:r>
      </w:hyperlink>
      <w:r>
        <w:rPr>
          <w:rFonts w:ascii="Tahoma" w:hAnsi="Tahoma" w:cs="Tahoma"/>
          <w:sz w:val="18"/>
          <w:szCs w:val="18"/>
        </w:rPr>
        <w:t>НК РФ):</w:t>
      </w:r>
    </w:p>
    <w:p w:rsidR="002E12EF" w:rsidRDefault="002E12EF" w:rsidP="002E12EF">
      <w:pPr>
        <w:pStyle w:val="a3"/>
      </w:pPr>
      <w:r>
        <w:rPr>
          <w:rFonts w:ascii="Tahoma" w:hAnsi="Tahoma" w:cs="Tahoma"/>
          <w:sz w:val="18"/>
          <w:szCs w:val="18"/>
        </w:rPr>
        <w:t>- у налогового агента - профессионального участника РЦБ (профучастников - если их несколько), при подаче ему соответствующего заявления. В этом случае налоговый агент обязан предоставить налогоплательщику соответствующий расчет о величине предоставленного ему вычета;</w:t>
      </w:r>
    </w:p>
    <w:p w:rsidR="002E12EF" w:rsidRDefault="002E12EF" w:rsidP="002E12EF">
      <w:pPr>
        <w:pStyle w:val="a3"/>
      </w:pPr>
      <w:r>
        <w:rPr>
          <w:rFonts w:ascii="Tahoma" w:hAnsi="Tahoma" w:cs="Tahoma"/>
          <w:sz w:val="18"/>
          <w:szCs w:val="18"/>
        </w:rPr>
        <w:t xml:space="preserve">- в налоговой инспекции, подав налоговую декларацию по </w:t>
      </w:r>
      <w:hyperlink r:id="rId18" w:history="1">
        <w:r>
          <w:rPr>
            <w:rStyle w:val="a5"/>
            <w:rFonts w:ascii="Tahoma" w:hAnsi="Tahoma" w:cs="Tahoma"/>
            <w:sz w:val="18"/>
            <w:szCs w:val="18"/>
          </w:rPr>
          <w:t>форме 3-НДФЛ</w:t>
        </w:r>
      </w:hyperlink>
      <w:r>
        <w:rPr>
          <w:rFonts w:ascii="Tahoma" w:hAnsi="Tahoma" w:cs="Tahoma"/>
          <w:sz w:val="18"/>
          <w:szCs w:val="18"/>
        </w:rPr>
        <w:t xml:space="preserve">и указав в ней сведения из справок по </w:t>
      </w:r>
      <w:hyperlink r:id="rId19" w:history="1">
        <w:r>
          <w:rPr>
            <w:rStyle w:val="a5"/>
            <w:rFonts w:ascii="Tahoma" w:hAnsi="Tahoma" w:cs="Tahoma"/>
            <w:sz w:val="18"/>
            <w:szCs w:val="18"/>
          </w:rPr>
          <w:t>форме 2-НДФЛ</w:t>
        </w:r>
      </w:hyperlink>
      <w:r>
        <w:rPr>
          <w:rFonts w:ascii="Tahoma" w:hAnsi="Tahoma" w:cs="Tahoma"/>
          <w:sz w:val="18"/>
          <w:szCs w:val="18"/>
        </w:rPr>
        <w:t>, полученных от всех профессиональных участников РЦБ, и сумму налога к возврату.</w:t>
      </w:r>
    </w:p>
    <w:p w:rsidR="002E12EF" w:rsidRDefault="002E12EF" w:rsidP="002E12EF">
      <w:pPr>
        <w:pStyle w:val="a3"/>
      </w:pPr>
      <w:r>
        <w:rPr>
          <w:rFonts w:ascii="Tahoma" w:hAnsi="Tahoma" w:cs="Tahoma"/>
          <w:sz w:val="18"/>
          <w:szCs w:val="18"/>
        </w:rPr>
        <w:t>   Если вычет предоставлялся несколькими профучастниками и его совокупная величина превысила предельный размер, то налогоплательщик обязан представить декларацию и доплатить НДФЛ.</w:t>
      </w:r>
    </w:p>
    <w:p w:rsidR="002E12EF" w:rsidRDefault="002E12EF" w:rsidP="002E12EF">
      <w:pPr>
        <w:pStyle w:val="a3"/>
        <w:jc w:val="center"/>
      </w:pPr>
      <w:r>
        <w:rPr>
          <w:rStyle w:val="a4"/>
          <w:rFonts w:ascii="Tahoma" w:hAnsi="Tahoma" w:cs="Tahoma"/>
          <w:sz w:val="18"/>
          <w:szCs w:val="18"/>
        </w:rPr>
        <w:t>Для получения вычета в налоговый орган необходимо представить:</w:t>
      </w:r>
    </w:p>
    <w:p w:rsidR="002E12EF" w:rsidRDefault="002E12EF" w:rsidP="002E12EF">
      <w:pPr>
        <w:pStyle w:val="a3"/>
        <w:ind w:left="900"/>
      </w:pPr>
      <w:r>
        <w:rPr>
          <w:rStyle w:val="a4"/>
          <w:rFonts w:ascii="Tahoma" w:hAnsi="Tahoma" w:cs="Tahoma"/>
          <w:sz w:val="18"/>
          <w:szCs w:val="18"/>
        </w:rPr>
        <w:t xml:space="preserve">1.     Налоговую декларацию по </w:t>
      </w:r>
      <w:hyperlink r:id="rId20" w:history="1">
        <w:r>
          <w:rPr>
            <w:rStyle w:val="a4"/>
            <w:rFonts w:ascii="Tahoma" w:hAnsi="Tahoma" w:cs="Tahoma"/>
            <w:sz w:val="18"/>
            <w:szCs w:val="18"/>
          </w:rPr>
          <w:t>форме 3-НДФЛ</w:t>
        </w:r>
      </w:hyperlink>
      <w:r>
        <w:rPr>
          <w:rStyle w:val="a4"/>
          <w:rFonts w:ascii="Tahoma" w:hAnsi="Tahoma" w:cs="Tahoma"/>
          <w:sz w:val="18"/>
          <w:szCs w:val="18"/>
        </w:rPr>
        <w:t>;</w:t>
      </w:r>
    </w:p>
    <w:p w:rsidR="002E12EF" w:rsidRDefault="002E12EF" w:rsidP="002E12EF">
      <w:pPr>
        <w:pStyle w:val="a3"/>
        <w:ind w:left="900"/>
      </w:pPr>
      <w:r>
        <w:rPr>
          <w:rStyle w:val="a4"/>
          <w:rFonts w:ascii="Tahoma" w:hAnsi="Tahoma" w:cs="Tahoma"/>
          <w:sz w:val="18"/>
          <w:szCs w:val="18"/>
        </w:rPr>
        <w:t>2.     Копии документов, подтверждающих срок нахождения ценных бумаг в собственности не менее трех лет (договоры, выписки из реестра, отчеты брокера)</w:t>
      </w:r>
      <w:r>
        <w:rPr>
          <w:rFonts w:ascii="Tahoma" w:hAnsi="Tahoma" w:cs="Tahoma"/>
          <w:sz w:val="18"/>
          <w:szCs w:val="18"/>
        </w:rPr>
        <w:t>.</w:t>
      </w:r>
    </w:p>
    <w:p w:rsidR="002E12EF" w:rsidRDefault="002E12EF" w:rsidP="002E12EF">
      <w:pPr>
        <w:pStyle w:val="a3"/>
      </w:pPr>
      <w:r>
        <w:t> </w:t>
      </w:r>
    </w:p>
    <w:p w:rsidR="002E12EF" w:rsidRDefault="002E12EF" w:rsidP="002E12EF">
      <w:pPr>
        <w:pStyle w:val="a3"/>
        <w:ind w:left="284"/>
      </w:pPr>
      <w:r>
        <w:rPr>
          <w:rStyle w:val="a4"/>
          <w:rFonts w:ascii="Tahoma" w:hAnsi="Tahoma" w:cs="Tahoma"/>
          <w:sz w:val="18"/>
          <w:szCs w:val="18"/>
        </w:rPr>
        <w:t xml:space="preserve">              II.                        Вычет в сумме денежных средств, внесенных налогоплательщиком в налоговом периоде на индивидуальный </w:t>
      </w:r>
      <w:hyperlink r:id="rId21" w:history="1">
        <w:r>
          <w:rPr>
            <w:rStyle w:val="a4"/>
            <w:rFonts w:ascii="Tahoma" w:hAnsi="Tahoma" w:cs="Tahoma"/>
            <w:sz w:val="18"/>
            <w:szCs w:val="18"/>
          </w:rPr>
          <w:t>инвестиционный счет</w:t>
        </w:r>
      </w:hyperlink>
      <w:r>
        <w:rPr>
          <w:rStyle w:val="a4"/>
          <w:rFonts w:ascii="Tahoma" w:hAnsi="Tahoma" w:cs="Tahoma"/>
          <w:sz w:val="18"/>
          <w:szCs w:val="18"/>
        </w:rPr>
        <w:t xml:space="preserve">(далее - ИИС). </w:t>
      </w:r>
    </w:p>
    <w:p w:rsidR="002E12EF" w:rsidRDefault="002E12EF" w:rsidP="002E12EF">
      <w:pPr>
        <w:pStyle w:val="a3"/>
      </w:pPr>
      <w:r>
        <w:rPr>
          <w:rFonts w:ascii="Tahoma" w:hAnsi="Tahoma" w:cs="Tahoma"/>
          <w:sz w:val="18"/>
          <w:szCs w:val="18"/>
        </w:rPr>
        <w:t>Данный вычет предоставляется с учетом следующих особенностей:</w:t>
      </w:r>
    </w:p>
    <w:p w:rsidR="002E12EF" w:rsidRDefault="002E12EF" w:rsidP="002E12EF">
      <w:pPr>
        <w:pStyle w:val="a3"/>
      </w:pPr>
      <w:r>
        <w:rPr>
          <w:rFonts w:ascii="Tahoma" w:hAnsi="Tahoma" w:cs="Tahoma"/>
          <w:sz w:val="18"/>
          <w:szCs w:val="18"/>
        </w:rPr>
        <w:lastRenderedPageBreak/>
        <w:t>1) налоговый вычет предоставляется в сумме денежных средств, внесенных в налоговом периоде на индивидуальный инвестиционный счет, но не более 400 000 рублей;</w:t>
      </w:r>
    </w:p>
    <w:p w:rsidR="002E12EF" w:rsidRDefault="002E12EF" w:rsidP="002E12EF">
      <w:pPr>
        <w:pStyle w:val="a3"/>
      </w:pPr>
      <w:r>
        <w:rPr>
          <w:rFonts w:ascii="Tahoma" w:hAnsi="Tahoma" w:cs="Tahoma"/>
          <w:sz w:val="18"/>
          <w:szCs w:val="18"/>
        </w:rPr>
        <w:t xml:space="preserve">2) налоговый вычет предоставляется налогоплательщику при представлении налоговой </w:t>
      </w:r>
      <w:hyperlink r:id="rId22" w:history="1">
        <w:proofErr w:type="spellStart"/>
        <w:r>
          <w:rPr>
            <w:rStyle w:val="a5"/>
            <w:rFonts w:ascii="Tahoma" w:hAnsi="Tahoma" w:cs="Tahoma"/>
            <w:sz w:val="18"/>
            <w:szCs w:val="18"/>
          </w:rPr>
          <w:t>декларации</w:t>
        </w:r>
      </w:hyperlink>
      <w:r>
        <w:rPr>
          <w:rFonts w:ascii="Tahoma" w:hAnsi="Tahoma" w:cs="Tahoma"/>
          <w:sz w:val="18"/>
          <w:szCs w:val="18"/>
        </w:rPr>
        <w:t>на</w:t>
      </w:r>
      <w:proofErr w:type="spellEnd"/>
      <w:r>
        <w:rPr>
          <w:rFonts w:ascii="Tahoma" w:hAnsi="Tahoma" w:cs="Tahoma"/>
          <w:sz w:val="18"/>
          <w:szCs w:val="18"/>
        </w:rPr>
        <w:t xml:space="preserve"> основании документов, подтверждающих факт зачисления денежных средств на индивидуальный инвестиционный счет;</w:t>
      </w:r>
    </w:p>
    <w:p w:rsidR="002E12EF" w:rsidRDefault="002E12EF" w:rsidP="002E12EF">
      <w:pPr>
        <w:pStyle w:val="a3"/>
      </w:pPr>
      <w:r>
        <w:rPr>
          <w:rFonts w:ascii="Tahoma" w:hAnsi="Tahoma" w:cs="Tahoma"/>
          <w:sz w:val="18"/>
          <w:szCs w:val="18"/>
        </w:rPr>
        <w:t>3) налоговый вычет предоставляется налогоплательщику при условии,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E12EF" w:rsidRDefault="002E12EF" w:rsidP="002E12EF">
      <w:pPr>
        <w:pStyle w:val="a3"/>
      </w:pPr>
      <w:r>
        <w:rPr>
          <w:rFonts w:ascii="Tahoma" w:hAnsi="Tahoma" w:cs="Tahoma"/>
          <w:sz w:val="18"/>
          <w:szCs w:val="18"/>
        </w:rPr>
        <w:t xml:space="preserve">4) в случае прекращения договора на ведение индивидуального инвестиционного счета до истечения сроков, указанных в </w:t>
      </w:r>
      <w:hyperlink r:id="rId23" w:history="1">
        <w:r>
          <w:rPr>
            <w:rStyle w:val="a5"/>
            <w:rFonts w:ascii="Tahoma" w:hAnsi="Tahoma" w:cs="Tahoma"/>
            <w:sz w:val="18"/>
            <w:szCs w:val="18"/>
          </w:rPr>
          <w:t>подпункте 1 пункта 4</w:t>
        </w:r>
      </w:hyperlink>
      <w:r>
        <w:rPr>
          <w:rFonts w:ascii="Tahoma" w:hAnsi="Tahoma" w:cs="Tahoma"/>
          <w:sz w:val="18"/>
          <w:szCs w:val="18"/>
        </w:rPr>
        <w:t xml:space="preserve">статьи 219.1 НК РФ (за исключением случая расторжения договора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 предусмотренных </w:t>
      </w:r>
      <w:hyperlink r:id="rId24" w:history="1">
        <w:r>
          <w:rPr>
            <w:rStyle w:val="a5"/>
            <w:rFonts w:ascii="Tahoma" w:hAnsi="Tahoma" w:cs="Tahoma"/>
            <w:sz w:val="18"/>
            <w:szCs w:val="18"/>
          </w:rPr>
          <w:t>пп.2 п.1</w:t>
        </w:r>
      </w:hyperlink>
      <w:r>
        <w:rPr>
          <w:rFonts w:ascii="Tahoma" w:hAnsi="Tahoma" w:cs="Tahoma"/>
          <w:sz w:val="18"/>
          <w:szCs w:val="18"/>
        </w:rPr>
        <w:t xml:space="preserve">ст.219 НК РФ, подлежит восстановлению и уплате в бюджет в установленном порядке с взысканием с налогоплательщика соответствующих сумм </w:t>
      </w:r>
      <w:hyperlink r:id="rId25" w:history="1">
        <w:r>
          <w:rPr>
            <w:rStyle w:val="a5"/>
            <w:rFonts w:ascii="Tahoma" w:hAnsi="Tahoma" w:cs="Tahoma"/>
            <w:sz w:val="18"/>
            <w:szCs w:val="18"/>
          </w:rPr>
          <w:t>пеней</w:t>
        </w:r>
      </w:hyperlink>
      <w:r>
        <w:rPr>
          <w:rFonts w:ascii="Tahoma" w:hAnsi="Tahoma" w:cs="Tahoma"/>
          <w:sz w:val="18"/>
          <w:szCs w:val="18"/>
        </w:rPr>
        <w:t>.</w:t>
      </w:r>
    </w:p>
    <w:p w:rsidR="002E12EF" w:rsidRDefault="002E12EF" w:rsidP="002E12EF">
      <w:pPr>
        <w:pStyle w:val="a3"/>
        <w:jc w:val="center"/>
      </w:pPr>
      <w:r>
        <w:rPr>
          <w:rStyle w:val="a4"/>
          <w:rFonts w:ascii="Tahoma" w:hAnsi="Tahoma" w:cs="Tahoma"/>
          <w:sz w:val="18"/>
          <w:szCs w:val="18"/>
        </w:rPr>
        <w:t>Год начала применения вычета</w:t>
      </w:r>
    </w:p>
    <w:p w:rsidR="002E12EF" w:rsidRDefault="002E12EF" w:rsidP="002E12EF">
      <w:pPr>
        <w:pStyle w:val="a3"/>
      </w:pPr>
      <w:r>
        <w:rPr>
          <w:rFonts w:ascii="Tahoma" w:hAnsi="Tahoma" w:cs="Tahoma"/>
          <w:sz w:val="18"/>
          <w:szCs w:val="18"/>
        </w:rPr>
        <w:t>   Впервые может быть получен за налоговый период 2015г. начиная с 2016 г.</w:t>
      </w:r>
    </w:p>
    <w:p w:rsidR="002E12EF" w:rsidRDefault="002E12EF" w:rsidP="002E12EF">
      <w:pPr>
        <w:pStyle w:val="a3"/>
        <w:jc w:val="center"/>
      </w:pPr>
      <w:r>
        <w:rPr>
          <w:rStyle w:val="a4"/>
          <w:rFonts w:ascii="Tahoma" w:hAnsi="Tahoma" w:cs="Tahoma"/>
          <w:sz w:val="18"/>
          <w:szCs w:val="18"/>
        </w:rPr>
        <w:t>Условия получения вычета</w:t>
      </w:r>
    </w:p>
    <w:p w:rsidR="002E12EF" w:rsidRDefault="002E12EF" w:rsidP="002E12EF">
      <w:pPr>
        <w:pStyle w:val="a3"/>
      </w:pPr>
      <w:r>
        <w:rPr>
          <w:rFonts w:ascii="Tahoma" w:hAnsi="Tahoma" w:cs="Tahoma"/>
          <w:sz w:val="18"/>
          <w:szCs w:val="18"/>
        </w:rPr>
        <w:t>   Получение вычета возможно при соблюдении следующих условий:</w:t>
      </w:r>
    </w:p>
    <w:p w:rsidR="002E12EF" w:rsidRDefault="002E12EF" w:rsidP="002E12EF">
      <w:pPr>
        <w:pStyle w:val="a3"/>
      </w:pPr>
      <w:r>
        <w:rPr>
          <w:rFonts w:ascii="Tahoma" w:hAnsi="Tahoma" w:cs="Tahoma"/>
          <w:sz w:val="18"/>
          <w:szCs w:val="18"/>
        </w:rPr>
        <w:t>- налогоплательщик должен являться налоговым резидентом в календарном году, в котором вносил денежные средства на индивидуальный инвестиционный счет;</w:t>
      </w:r>
    </w:p>
    <w:p w:rsidR="002E12EF" w:rsidRDefault="002E12EF" w:rsidP="002E12EF">
      <w:pPr>
        <w:pStyle w:val="a3"/>
      </w:pPr>
      <w:r>
        <w:rPr>
          <w:rFonts w:ascii="Tahoma" w:hAnsi="Tahoma" w:cs="Tahoma"/>
          <w:sz w:val="18"/>
          <w:szCs w:val="18"/>
        </w:rPr>
        <w:t>- в этом же календарном году у налогоплательщика должны быть доходы, облагаемые по ставке 13%;</w:t>
      </w:r>
    </w:p>
    <w:p w:rsidR="002E12EF" w:rsidRDefault="002E12EF" w:rsidP="002E12EF">
      <w:pPr>
        <w:pStyle w:val="a3"/>
      </w:pPr>
      <w:r>
        <w:rPr>
          <w:rFonts w:ascii="Tahoma" w:hAnsi="Tahoma" w:cs="Tahoma"/>
          <w:sz w:val="18"/>
          <w:szCs w:val="18"/>
        </w:rPr>
        <w:t>- у налогоплательщика есть только один действующий договор на ведение индивидуального инвестиционного счета, заключенный с 02.01.2015г. на срок не менее трех лет.</w:t>
      </w:r>
    </w:p>
    <w:p w:rsidR="002E12EF" w:rsidRDefault="002E12EF" w:rsidP="002E12EF">
      <w:pPr>
        <w:pStyle w:val="a3"/>
      </w:pPr>
      <w:r>
        <w:rPr>
          <w:rFonts w:ascii="Tahoma" w:hAnsi="Tahoma" w:cs="Tahoma"/>
          <w:sz w:val="18"/>
          <w:szCs w:val="18"/>
        </w:rPr>
        <w:t>   Если в рамках одного договора на ведение индивидуального инвестиционного счета налогоплательщик воспользовался вычетом в сумме денежных средств, внесенных на индивидуальный инвестиционный счет, то он уже не вправе применить вычет в сумме доходов по операциям, учитываемым на ИИС.</w:t>
      </w:r>
    </w:p>
    <w:p w:rsidR="002E12EF" w:rsidRDefault="002E12EF" w:rsidP="002E12EF">
      <w:pPr>
        <w:pStyle w:val="a3"/>
        <w:jc w:val="center"/>
      </w:pPr>
      <w:r>
        <w:rPr>
          <w:rStyle w:val="a4"/>
          <w:rFonts w:ascii="Tahoma" w:hAnsi="Tahoma" w:cs="Tahoma"/>
          <w:sz w:val="18"/>
          <w:szCs w:val="18"/>
        </w:rPr>
        <w:t>Периодичность применения вычета</w:t>
      </w:r>
    </w:p>
    <w:p w:rsidR="002E12EF" w:rsidRDefault="002E12EF" w:rsidP="002E12EF">
      <w:pPr>
        <w:pStyle w:val="a3"/>
      </w:pPr>
      <w:r>
        <w:rPr>
          <w:rFonts w:ascii="Tahoma" w:hAnsi="Tahoma" w:cs="Tahoma"/>
          <w:sz w:val="18"/>
          <w:szCs w:val="18"/>
        </w:rPr>
        <w:t>   Вычет может быть заявлен ежегодно в течение срока действия договора на ведение ИИС при условии пополнения средств на ИИС (</w:t>
      </w:r>
      <w:hyperlink r:id="rId26" w:history="1">
        <w:r>
          <w:rPr>
            <w:rStyle w:val="a5"/>
            <w:rFonts w:ascii="Tahoma" w:hAnsi="Tahoma" w:cs="Tahoma"/>
            <w:sz w:val="18"/>
            <w:szCs w:val="18"/>
          </w:rPr>
          <w:t>пп.1 п.3 ст.219.1</w:t>
        </w:r>
      </w:hyperlink>
      <w:r>
        <w:rPr>
          <w:rFonts w:ascii="Tahoma" w:hAnsi="Tahoma" w:cs="Tahoma"/>
          <w:sz w:val="18"/>
          <w:szCs w:val="18"/>
        </w:rPr>
        <w:t>НК РФ). При этом сама доходность от операций по счету ИИС не учитывается. Учитываются только перечисленные денежные взносы на ИИС. Поэтому если в какой-то год взносы на ИИС не перечислялись, то вычет за этот год не предоставляется.</w:t>
      </w:r>
    </w:p>
    <w:p w:rsidR="002E12EF" w:rsidRDefault="002E12EF" w:rsidP="002E12EF">
      <w:pPr>
        <w:pStyle w:val="a3"/>
      </w:pPr>
      <w:r>
        <w:rPr>
          <w:rFonts w:ascii="Tahoma" w:hAnsi="Tahoma" w:cs="Tahoma"/>
          <w:sz w:val="18"/>
          <w:szCs w:val="18"/>
        </w:rPr>
        <w:t>   Неизрасходованная сумма вычета на следующий год не переносится (</w:t>
      </w:r>
      <w:hyperlink r:id="rId27" w:history="1">
        <w:r>
          <w:rPr>
            <w:rStyle w:val="a5"/>
            <w:rFonts w:ascii="Tahoma" w:hAnsi="Tahoma" w:cs="Tahoma"/>
            <w:sz w:val="18"/>
            <w:szCs w:val="18"/>
          </w:rPr>
          <w:t>п.3 ст.210</w:t>
        </w:r>
      </w:hyperlink>
      <w:r>
        <w:rPr>
          <w:rFonts w:ascii="Tahoma" w:hAnsi="Tahoma" w:cs="Tahoma"/>
          <w:sz w:val="18"/>
          <w:szCs w:val="18"/>
        </w:rPr>
        <w:t>НК РФ).</w:t>
      </w:r>
    </w:p>
    <w:p w:rsidR="002E12EF" w:rsidRDefault="002E12EF" w:rsidP="002E12EF">
      <w:pPr>
        <w:pStyle w:val="a3"/>
        <w:jc w:val="center"/>
      </w:pPr>
      <w:r>
        <w:rPr>
          <w:rStyle w:val="a4"/>
          <w:rFonts w:ascii="Tahoma" w:hAnsi="Tahoma" w:cs="Tahoma"/>
          <w:sz w:val="18"/>
          <w:szCs w:val="18"/>
        </w:rPr>
        <w:t>Как получить вычет</w:t>
      </w:r>
    </w:p>
    <w:p w:rsidR="002E12EF" w:rsidRDefault="002E12EF" w:rsidP="002E12EF">
      <w:pPr>
        <w:pStyle w:val="a3"/>
      </w:pPr>
      <w:r>
        <w:rPr>
          <w:rFonts w:ascii="Tahoma" w:hAnsi="Tahoma" w:cs="Tahoma"/>
          <w:sz w:val="18"/>
          <w:szCs w:val="18"/>
        </w:rPr>
        <w:t>   Получение вычета возможно по итогам календарного года в налоговом органе, налоговый агент такой вычет не предоставляет.</w:t>
      </w:r>
    </w:p>
    <w:p w:rsidR="002E12EF" w:rsidRDefault="002E12EF" w:rsidP="002E12EF">
      <w:pPr>
        <w:pStyle w:val="a3"/>
        <w:jc w:val="center"/>
      </w:pPr>
      <w:r>
        <w:rPr>
          <w:rStyle w:val="a4"/>
          <w:rFonts w:ascii="Tahoma" w:hAnsi="Tahoma" w:cs="Tahoma"/>
          <w:sz w:val="18"/>
          <w:szCs w:val="18"/>
        </w:rPr>
        <w:t>Для получения вычета в налоговый орган необходимо представить (</w:t>
      </w:r>
      <w:hyperlink r:id="rId28" w:history="1">
        <w:r>
          <w:rPr>
            <w:rStyle w:val="a4"/>
            <w:rFonts w:ascii="Tahoma" w:hAnsi="Tahoma" w:cs="Tahoma"/>
            <w:sz w:val="18"/>
            <w:szCs w:val="18"/>
          </w:rPr>
          <w:t>пп.2 п.3 ст.219.1</w:t>
        </w:r>
      </w:hyperlink>
      <w:r>
        <w:rPr>
          <w:rStyle w:val="a4"/>
          <w:rFonts w:ascii="Tahoma" w:hAnsi="Tahoma" w:cs="Tahoma"/>
          <w:sz w:val="18"/>
          <w:szCs w:val="18"/>
        </w:rPr>
        <w:t>НК РФ):</w:t>
      </w:r>
    </w:p>
    <w:p w:rsidR="002E12EF" w:rsidRDefault="002E12EF" w:rsidP="002E12EF">
      <w:pPr>
        <w:pStyle w:val="a3"/>
      </w:pPr>
      <w:r>
        <w:rPr>
          <w:rFonts w:ascii="Tahoma" w:hAnsi="Tahoma" w:cs="Tahoma"/>
          <w:sz w:val="18"/>
          <w:szCs w:val="18"/>
        </w:rPr>
        <w:t xml:space="preserve">- </w:t>
      </w:r>
      <w:r>
        <w:rPr>
          <w:rStyle w:val="a4"/>
          <w:rFonts w:ascii="Tahoma" w:hAnsi="Tahoma" w:cs="Tahoma"/>
          <w:sz w:val="18"/>
          <w:szCs w:val="18"/>
        </w:rPr>
        <w:t xml:space="preserve">налоговую декларацию по </w:t>
      </w:r>
      <w:hyperlink r:id="rId29" w:history="1">
        <w:r>
          <w:rPr>
            <w:rStyle w:val="a4"/>
            <w:rFonts w:ascii="Tahoma" w:hAnsi="Tahoma" w:cs="Tahoma"/>
            <w:sz w:val="18"/>
            <w:szCs w:val="18"/>
          </w:rPr>
          <w:t>форме 3-НДФЛ</w:t>
        </w:r>
      </w:hyperlink>
      <w:r>
        <w:rPr>
          <w:rFonts w:ascii="Tahoma" w:hAnsi="Tahoma" w:cs="Tahoma"/>
          <w:sz w:val="18"/>
          <w:szCs w:val="18"/>
        </w:rPr>
        <w:t>;</w:t>
      </w:r>
    </w:p>
    <w:p w:rsidR="002E12EF" w:rsidRDefault="002E12EF" w:rsidP="002E12EF">
      <w:pPr>
        <w:pStyle w:val="a3"/>
      </w:pPr>
      <w:r>
        <w:rPr>
          <w:rFonts w:ascii="Tahoma" w:hAnsi="Tahoma" w:cs="Tahoma"/>
          <w:sz w:val="18"/>
          <w:szCs w:val="18"/>
        </w:rPr>
        <w:lastRenderedPageBreak/>
        <w:t xml:space="preserve">- </w:t>
      </w:r>
      <w:r>
        <w:rPr>
          <w:rStyle w:val="a4"/>
          <w:rFonts w:ascii="Tahoma" w:hAnsi="Tahoma" w:cs="Tahoma"/>
          <w:sz w:val="18"/>
          <w:szCs w:val="18"/>
        </w:rPr>
        <w:t>договор с брокером</w:t>
      </w:r>
      <w:r>
        <w:rPr>
          <w:rFonts w:ascii="Tahoma" w:hAnsi="Tahoma" w:cs="Tahoma"/>
          <w:sz w:val="18"/>
          <w:szCs w:val="18"/>
        </w:rPr>
        <w:t xml:space="preserve"> </w:t>
      </w:r>
      <w:r>
        <w:rPr>
          <w:rStyle w:val="a4"/>
          <w:rFonts w:ascii="Tahoma" w:hAnsi="Tahoma" w:cs="Tahoma"/>
          <w:sz w:val="18"/>
          <w:szCs w:val="18"/>
        </w:rPr>
        <w:t>(доверительным управляющим) на ведение индивидуального инвестиционного счета;</w:t>
      </w:r>
    </w:p>
    <w:p w:rsidR="002E12EF" w:rsidRDefault="002E12EF" w:rsidP="002E12EF">
      <w:pPr>
        <w:pStyle w:val="a3"/>
      </w:pPr>
      <w:r>
        <w:rPr>
          <w:rFonts w:ascii="Tahoma" w:hAnsi="Tahoma" w:cs="Tahoma"/>
          <w:sz w:val="18"/>
          <w:szCs w:val="18"/>
        </w:rPr>
        <w:t xml:space="preserve">- </w:t>
      </w:r>
      <w:r>
        <w:rPr>
          <w:rStyle w:val="a4"/>
          <w:rFonts w:ascii="Tahoma" w:hAnsi="Tahoma" w:cs="Tahoma"/>
          <w:sz w:val="18"/>
          <w:szCs w:val="18"/>
        </w:rPr>
        <w:t>документы, подтверждающие зачисление средств на ИИС</w:t>
      </w:r>
      <w:r>
        <w:rPr>
          <w:rFonts w:ascii="Tahoma" w:hAnsi="Tahoma" w:cs="Tahoma"/>
          <w:sz w:val="18"/>
          <w:szCs w:val="18"/>
        </w:rPr>
        <w:t>.</w:t>
      </w:r>
    </w:p>
    <w:p w:rsidR="002E12EF" w:rsidRDefault="002E12EF" w:rsidP="002E12EF">
      <w:pPr>
        <w:pStyle w:val="a3"/>
        <w:ind w:left="284"/>
      </w:pPr>
      <w:r>
        <w:rPr>
          <w:rStyle w:val="a4"/>
          <w:rFonts w:ascii="Tahoma" w:hAnsi="Tahoma" w:cs="Tahoma"/>
          <w:sz w:val="18"/>
          <w:szCs w:val="18"/>
        </w:rPr>
        <w:t>     III.      Вычет в сумме положительного финансового результата, полученного по операциям, учитываемым на индивидуальном инвестиционном счете.</w:t>
      </w:r>
    </w:p>
    <w:p w:rsidR="002E12EF" w:rsidRDefault="002E12EF" w:rsidP="002E12EF">
      <w:pPr>
        <w:pStyle w:val="a3"/>
      </w:pPr>
      <w:r>
        <w:rPr>
          <w:rFonts w:ascii="Tahoma" w:hAnsi="Tahoma" w:cs="Tahoma"/>
          <w:sz w:val="18"/>
          <w:szCs w:val="18"/>
        </w:rPr>
        <w:t>   Предоставляется с учетом следующих особенностей:</w:t>
      </w:r>
    </w:p>
    <w:p w:rsidR="002E12EF" w:rsidRDefault="002E12EF" w:rsidP="002E12EF">
      <w:pPr>
        <w:pStyle w:val="a3"/>
      </w:pPr>
      <w:r>
        <w:rPr>
          <w:rFonts w:ascii="Tahoma" w:hAnsi="Tahoma" w:cs="Tahoma"/>
          <w:sz w:val="18"/>
          <w:szCs w:val="18"/>
        </w:rPr>
        <w:t>1) налоговый вычет предоставляется по окончании договора на ведение индивидуального инвестиционного счета при условии истечения не менее трех лет с даты заключения налогоплательщиком договора на ведение индивидуального инвестиционного счета;</w:t>
      </w:r>
    </w:p>
    <w:p w:rsidR="002E12EF" w:rsidRDefault="002E12EF" w:rsidP="002E12EF">
      <w:pPr>
        <w:pStyle w:val="a3"/>
      </w:pPr>
      <w:r>
        <w:rPr>
          <w:rFonts w:ascii="Tahoma" w:hAnsi="Tahoma" w:cs="Tahoma"/>
          <w:sz w:val="18"/>
          <w:szCs w:val="18"/>
        </w:rPr>
        <w:t xml:space="preserve">2) налогоплательщик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30" w:history="1">
        <w:r>
          <w:rPr>
            <w:rStyle w:val="a5"/>
            <w:rFonts w:ascii="Tahoma" w:hAnsi="Tahoma" w:cs="Tahoma"/>
            <w:sz w:val="18"/>
            <w:szCs w:val="18"/>
          </w:rPr>
          <w:t>пп.2 п.1</w:t>
        </w:r>
      </w:hyperlink>
      <w:r>
        <w:rPr>
          <w:rFonts w:ascii="Tahoma" w:hAnsi="Tahoma" w:cs="Tahoma"/>
          <w:sz w:val="18"/>
          <w:szCs w:val="18"/>
        </w:rPr>
        <w:t>ст.219.1 НК РФ;</w:t>
      </w:r>
    </w:p>
    <w:p w:rsidR="002E12EF" w:rsidRDefault="002E12EF" w:rsidP="002E12EF">
      <w:pPr>
        <w:pStyle w:val="a3"/>
      </w:pPr>
      <w:r>
        <w:rPr>
          <w:rFonts w:ascii="Tahoma" w:hAnsi="Tahoma" w:cs="Tahoma"/>
          <w:sz w:val="18"/>
          <w:szCs w:val="18"/>
        </w:rPr>
        <w:t xml:space="preserve">3) налоговый вычет предоставляется налогоплательщику налоговым органом при представлении налогоплательщиком налоговой декларации </w:t>
      </w:r>
      <w:r>
        <w:rPr>
          <w:rStyle w:val="a4"/>
          <w:rFonts w:ascii="Tahoma" w:hAnsi="Tahoma" w:cs="Tahoma"/>
          <w:sz w:val="18"/>
          <w:szCs w:val="18"/>
        </w:rPr>
        <w:t>либо</w:t>
      </w:r>
      <w:r>
        <w:rPr>
          <w:rFonts w:ascii="Tahoma" w:hAnsi="Tahoma" w:cs="Tahoma"/>
          <w:sz w:val="18"/>
          <w:szCs w:val="18"/>
        </w:rPr>
        <w:t xml:space="preserve"> при исчислении и удержании налога налоговым агентом при условии представления справки налогового органа о том, что:</w:t>
      </w:r>
    </w:p>
    <w:p w:rsidR="002E12EF" w:rsidRDefault="002E12EF" w:rsidP="002E12EF">
      <w:pPr>
        <w:pStyle w:val="a3"/>
      </w:pPr>
      <w:r>
        <w:rPr>
          <w:rFonts w:ascii="Tahoma" w:hAnsi="Tahoma" w:cs="Tahoma"/>
          <w:sz w:val="18"/>
          <w:szCs w:val="18"/>
        </w:rPr>
        <w:t xml:space="preserve">   налогоплательщик не воспользовался правом на получение налогового вычета, предусмотренного </w:t>
      </w:r>
      <w:hyperlink r:id="rId31" w:history="1">
        <w:r>
          <w:rPr>
            <w:rStyle w:val="a5"/>
            <w:rFonts w:ascii="Tahoma" w:hAnsi="Tahoma" w:cs="Tahoma"/>
            <w:sz w:val="18"/>
            <w:szCs w:val="18"/>
          </w:rPr>
          <w:t>пп.2 п.1</w:t>
        </w:r>
      </w:hyperlink>
      <w:r>
        <w:rPr>
          <w:rFonts w:ascii="Tahoma" w:hAnsi="Tahoma" w:cs="Tahoma"/>
          <w:sz w:val="18"/>
          <w:szCs w:val="18"/>
        </w:rPr>
        <w:t xml:space="preserve">ст.219.1 НК РФ,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w:t>
      </w:r>
      <w:hyperlink r:id="rId32" w:history="1">
        <w:r>
          <w:rPr>
            <w:rStyle w:val="a5"/>
            <w:rFonts w:ascii="Tahoma" w:hAnsi="Tahoma" w:cs="Tahoma"/>
            <w:sz w:val="18"/>
            <w:szCs w:val="18"/>
          </w:rPr>
          <w:t>пунктом 9.1 статьи 226.1</w:t>
        </w:r>
      </w:hyperlink>
      <w:r>
        <w:rPr>
          <w:rFonts w:ascii="Tahoma" w:hAnsi="Tahoma" w:cs="Tahoma"/>
          <w:sz w:val="18"/>
          <w:szCs w:val="18"/>
        </w:rPr>
        <w:t>НК РФ;</w:t>
      </w:r>
    </w:p>
    <w:p w:rsidR="002E12EF" w:rsidRDefault="002E12EF" w:rsidP="002E12EF">
      <w:pPr>
        <w:pStyle w:val="a3"/>
      </w:pPr>
      <w:r>
        <w:rPr>
          <w:rFonts w:ascii="Tahoma" w:hAnsi="Tahoma" w:cs="Tahoma"/>
          <w:sz w:val="18"/>
          <w:szCs w:val="18"/>
        </w:rPr>
        <w:t>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E12EF" w:rsidRDefault="002E12EF" w:rsidP="002E12EF">
      <w:pPr>
        <w:pStyle w:val="a3"/>
        <w:jc w:val="center"/>
      </w:pPr>
      <w:r>
        <w:rPr>
          <w:rStyle w:val="a4"/>
          <w:rFonts w:ascii="Tahoma" w:hAnsi="Tahoma" w:cs="Tahoma"/>
          <w:sz w:val="18"/>
          <w:szCs w:val="18"/>
        </w:rPr>
        <w:t>Предельный размер вычета</w:t>
      </w:r>
    </w:p>
    <w:p w:rsidR="002E12EF" w:rsidRDefault="002E12EF" w:rsidP="002E12EF">
      <w:pPr>
        <w:pStyle w:val="a3"/>
      </w:pPr>
      <w:r>
        <w:rPr>
          <w:rFonts w:ascii="Tahoma" w:hAnsi="Tahoma" w:cs="Tahoma"/>
          <w:sz w:val="18"/>
          <w:szCs w:val="18"/>
        </w:rPr>
        <w:t>   Предельный размер вычета не ограничен. Вычет предоставляется в размере всей суммы доходов, полученных по операциям, учитываемым на индивидуальном инвестиционном счете (</w:t>
      </w:r>
      <w:proofErr w:type="spellStart"/>
      <w:r>
        <w:rPr>
          <w:rFonts w:ascii="Tahoma" w:hAnsi="Tahoma" w:cs="Tahoma"/>
          <w:sz w:val="18"/>
          <w:szCs w:val="18"/>
        </w:rPr>
        <w:fldChar w:fldCharType="begin"/>
      </w:r>
      <w:r>
        <w:rPr>
          <w:rFonts w:ascii="Tahoma" w:hAnsi="Tahoma" w:cs="Tahoma"/>
          <w:sz w:val="18"/>
          <w:szCs w:val="18"/>
        </w:rPr>
        <w:instrText xml:space="preserve"> HYPERLINK "consultantplus://offline/ref=01218952D33F09308083B1C131A5CCB3584363BC52059E54CDE76BA591C1A2D5A742B3930445iBYDJ" </w:instrText>
      </w:r>
      <w:r>
        <w:rPr>
          <w:rFonts w:ascii="Tahoma" w:hAnsi="Tahoma" w:cs="Tahoma"/>
          <w:sz w:val="18"/>
          <w:szCs w:val="18"/>
        </w:rPr>
        <w:fldChar w:fldCharType="separate"/>
      </w:r>
      <w:r>
        <w:rPr>
          <w:rStyle w:val="a5"/>
          <w:rFonts w:ascii="Tahoma" w:hAnsi="Tahoma" w:cs="Tahoma"/>
          <w:sz w:val="18"/>
          <w:szCs w:val="18"/>
        </w:rPr>
        <w:t>пп</w:t>
      </w:r>
      <w:proofErr w:type="spellEnd"/>
      <w:r>
        <w:rPr>
          <w:rStyle w:val="a5"/>
          <w:rFonts w:ascii="Tahoma" w:hAnsi="Tahoma" w:cs="Tahoma"/>
          <w:sz w:val="18"/>
          <w:szCs w:val="18"/>
        </w:rPr>
        <w:t>. 3 п. 1 ст. 219.1</w:t>
      </w:r>
      <w:r>
        <w:rPr>
          <w:rFonts w:ascii="Tahoma" w:hAnsi="Tahoma" w:cs="Tahoma"/>
          <w:sz w:val="18"/>
          <w:szCs w:val="18"/>
        </w:rPr>
        <w:fldChar w:fldCharType="end"/>
      </w:r>
      <w:r>
        <w:rPr>
          <w:rFonts w:ascii="Tahoma" w:hAnsi="Tahoma" w:cs="Tahoma"/>
          <w:sz w:val="18"/>
          <w:szCs w:val="18"/>
        </w:rPr>
        <w:t xml:space="preserve"> НК РФ).</w:t>
      </w:r>
    </w:p>
    <w:p w:rsidR="002E12EF" w:rsidRDefault="002E12EF" w:rsidP="002E12EF">
      <w:pPr>
        <w:pStyle w:val="a3"/>
        <w:jc w:val="center"/>
      </w:pPr>
      <w:r>
        <w:rPr>
          <w:rStyle w:val="a4"/>
          <w:rFonts w:ascii="Tahoma" w:hAnsi="Tahoma" w:cs="Tahoma"/>
          <w:sz w:val="18"/>
          <w:szCs w:val="18"/>
        </w:rPr>
        <w:t>Условия получения вычета</w:t>
      </w:r>
    </w:p>
    <w:p w:rsidR="002E12EF" w:rsidRDefault="002E12EF" w:rsidP="002E12EF">
      <w:pPr>
        <w:pStyle w:val="a3"/>
      </w:pPr>
      <w:r>
        <w:rPr>
          <w:rFonts w:ascii="Tahoma" w:hAnsi="Tahoma" w:cs="Tahoma"/>
          <w:sz w:val="18"/>
          <w:szCs w:val="18"/>
        </w:rPr>
        <w:t>   Получение вычета возможно при соблюдении следующих условий:</w:t>
      </w:r>
    </w:p>
    <w:p w:rsidR="002E12EF" w:rsidRDefault="002E12EF" w:rsidP="002E12EF">
      <w:pPr>
        <w:pStyle w:val="a3"/>
      </w:pPr>
      <w:r>
        <w:rPr>
          <w:rFonts w:ascii="Tahoma" w:hAnsi="Tahoma" w:cs="Tahoma"/>
          <w:sz w:val="18"/>
          <w:szCs w:val="18"/>
        </w:rPr>
        <w:t>- налогоплательщик является налоговым резидентом в календарном году окончания (прекращения) договора на ведение индивидуального инвестиционного счета;</w:t>
      </w:r>
    </w:p>
    <w:p w:rsidR="002E12EF" w:rsidRDefault="002E12EF" w:rsidP="002E12EF">
      <w:pPr>
        <w:pStyle w:val="a3"/>
      </w:pPr>
      <w:r>
        <w:rPr>
          <w:rFonts w:ascii="Tahoma" w:hAnsi="Tahoma" w:cs="Tahoma"/>
          <w:sz w:val="18"/>
          <w:szCs w:val="18"/>
        </w:rPr>
        <w:t>- в этом же календарном году у налогоплательщика должны быть доходы, облагаемые НДФЛ по ставке 13%;</w:t>
      </w:r>
    </w:p>
    <w:p w:rsidR="002E12EF" w:rsidRDefault="002E12EF" w:rsidP="002E12EF">
      <w:pPr>
        <w:pStyle w:val="a3"/>
      </w:pPr>
      <w:r>
        <w:rPr>
          <w:rFonts w:ascii="Tahoma" w:hAnsi="Tahoma" w:cs="Tahoma"/>
          <w:sz w:val="18"/>
          <w:szCs w:val="18"/>
        </w:rPr>
        <w:t>- налогоплательщик имеет только один действующий договор на ведение индивидуального инвестиционного счета, заключенного с 02.01.2015г. на срок не менее трех лет.</w:t>
      </w:r>
    </w:p>
    <w:p w:rsidR="002E12EF" w:rsidRDefault="002E12EF" w:rsidP="002E12EF">
      <w:pPr>
        <w:pStyle w:val="a3"/>
        <w:jc w:val="center"/>
      </w:pPr>
      <w:r>
        <w:rPr>
          <w:rStyle w:val="a4"/>
          <w:rFonts w:ascii="Tahoma" w:hAnsi="Tahoma" w:cs="Tahoma"/>
          <w:sz w:val="18"/>
          <w:szCs w:val="18"/>
        </w:rPr>
        <w:t>Для получения вычета в налоговый орган необходимо представить:</w:t>
      </w:r>
    </w:p>
    <w:p w:rsidR="002E12EF" w:rsidRDefault="002E12EF" w:rsidP="002E12EF">
      <w:pPr>
        <w:pStyle w:val="a3"/>
      </w:pPr>
      <w:r>
        <w:rPr>
          <w:rFonts w:ascii="Tahoma" w:hAnsi="Tahoma" w:cs="Tahoma"/>
          <w:sz w:val="18"/>
          <w:szCs w:val="18"/>
        </w:rPr>
        <w:t xml:space="preserve">- </w:t>
      </w:r>
      <w:r>
        <w:rPr>
          <w:rStyle w:val="a4"/>
          <w:rFonts w:ascii="Tahoma" w:hAnsi="Tahoma" w:cs="Tahoma"/>
          <w:sz w:val="18"/>
          <w:szCs w:val="18"/>
        </w:rPr>
        <w:t xml:space="preserve">налоговую декларацию по </w:t>
      </w:r>
      <w:hyperlink r:id="rId33" w:history="1">
        <w:r>
          <w:rPr>
            <w:rStyle w:val="a4"/>
            <w:rFonts w:ascii="Tahoma" w:hAnsi="Tahoma" w:cs="Tahoma"/>
            <w:sz w:val="18"/>
            <w:szCs w:val="18"/>
          </w:rPr>
          <w:t>форме 3-НДФЛ</w:t>
        </w:r>
      </w:hyperlink>
      <w:r>
        <w:rPr>
          <w:rStyle w:val="a4"/>
          <w:rFonts w:ascii="Tahoma" w:hAnsi="Tahoma" w:cs="Tahoma"/>
          <w:sz w:val="18"/>
          <w:szCs w:val="18"/>
        </w:rPr>
        <w:t>;</w:t>
      </w:r>
    </w:p>
    <w:p w:rsidR="002E12EF" w:rsidRDefault="002E12EF" w:rsidP="002E12EF">
      <w:pPr>
        <w:pStyle w:val="a3"/>
      </w:pPr>
      <w:r>
        <w:rPr>
          <w:rFonts w:ascii="Tahoma" w:hAnsi="Tahoma" w:cs="Tahoma"/>
          <w:sz w:val="18"/>
          <w:szCs w:val="18"/>
        </w:rPr>
        <w:t xml:space="preserve">- </w:t>
      </w:r>
      <w:r>
        <w:rPr>
          <w:rStyle w:val="a4"/>
          <w:rFonts w:ascii="Tahoma" w:hAnsi="Tahoma" w:cs="Tahoma"/>
          <w:sz w:val="18"/>
          <w:szCs w:val="18"/>
        </w:rPr>
        <w:t>договор на ведение индивидуального инвестиционного счета</w:t>
      </w:r>
      <w:r>
        <w:rPr>
          <w:rFonts w:ascii="Tahoma" w:hAnsi="Tahoma" w:cs="Tahoma"/>
          <w:sz w:val="18"/>
          <w:szCs w:val="18"/>
        </w:rPr>
        <w:t>;</w:t>
      </w:r>
    </w:p>
    <w:p w:rsidR="00733DA4" w:rsidRPr="002E12EF" w:rsidRDefault="00733DA4" w:rsidP="002E12EF"/>
    <w:sectPr w:rsidR="00733DA4" w:rsidRPr="002E1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EF"/>
    <w:rsid w:val="002E12EF"/>
    <w:rsid w:val="0073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DC91"/>
  <w15:chartTrackingRefBased/>
  <w15:docId w15:val="{F5DCF803-6B56-4DD7-B076-48E43900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2EF"/>
    <w:rPr>
      <w:b/>
      <w:bCs/>
    </w:rPr>
  </w:style>
  <w:style w:type="character" w:styleId="a5">
    <w:name w:val="Hyperlink"/>
    <w:basedOn w:val="a0"/>
    <w:uiPriority w:val="99"/>
    <w:semiHidden/>
    <w:unhideWhenUsed/>
    <w:rsid w:val="002E1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269C21D004C17D51CDB259EEDB13BDF1724DB51D74528EB1D8C8CE89FC7438A8D6DC33DC50DDcCC" TargetMode="External"/><Relationship Id="rId13" Type="http://schemas.openxmlformats.org/officeDocument/2006/relationships/hyperlink" Target="consultantplus://offline/ref=BEC528A6E088C3622895AEB9986205F7C3C8324441800B5A874735FEB6B351734E49477B34A8ZCX8E" TargetMode="External"/><Relationship Id="rId18" Type="http://schemas.openxmlformats.org/officeDocument/2006/relationships/hyperlink" Target="consultantplus://offline/ref=BEC528A6E088C3622895AEB9986205F7C3C9334B43800B5A874735FEB6B351734E49477E32AECE00ZBX7E" TargetMode="External"/><Relationship Id="rId26" Type="http://schemas.openxmlformats.org/officeDocument/2006/relationships/hyperlink" Target="consultantplus://offline/ref=ECD4D0BF7692E2BF0DA6BAE9ECCB8F124DDAF50D796F0B44BF030B4F1DEB85CCA85F0C4FF1BD1440C" TargetMode="External"/><Relationship Id="rId3" Type="http://schemas.openxmlformats.org/officeDocument/2006/relationships/webSettings" Target="webSettings.xml"/><Relationship Id="rId21" Type="http://schemas.openxmlformats.org/officeDocument/2006/relationships/hyperlink" Target="consultantplus://offline/ref=5C340E524E409CDD56E7F5AD2EB8B28DA0A792B0D0162BD60840C08BCB213749A41C38DA1B86jBJ9E" TargetMode="External"/><Relationship Id="rId34" Type="http://schemas.openxmlformats.org/officeDocument/2006/relationships/fontTable" Target="fontTable.xml"/><Relationship Id="rId7" Type="http://schemas.openxmlformats.org/officeDocument/2006/relationships/hyperlink" Target="consultantplus://offline/ref=742C269C21D004C17D51CDB259EEDB13BDF1724DB51D74528EB1D8C8CE89FC7438A8D6D937DFD5c2C" TargetMode="External"/><Relationship Id="rId12" Type="http://schemas.openxmlformats.org/officeDocument/2006/relationships/hyperlink" Target="consultantplus://offline/ref=BEC528A6E088C3622895AEB9986205F7C3C83A4743830B5A874735FEB6B351734E49477E32AECA06ZBX1E" TargetMode="External"/><Relationship Id="rId17" Type="http://schemas.openxmlformats.org/officeDocument/2006/relationships/hyperlink" Target="consultantplus://offline/ref=BEC528A6E088C3622895AEB9986205F7C3C8324441800B5A874735FEB6B351734E49477637ABZCX6E" TargetMode="External"/><Relationship Id="rId25" Type="http://schemas.openxmlformats.org/officeDocument/2006/relationships/hyperlink" Target="consultantplus://offline/ref=81BF6AA99C26EB6DD4F28C87CC6A771E8FCD6FDB1237CD985F08232D65FCA1F731D745EE29AA0770V825B" TargetMode="External"/><Relationship Id="rId33" Type="http://schemas.openxmlformats.org/officeDocument/2006/relationships/hyperlink" Target="consultantplus://offline/ref=34095F0A654A243ED72DDBC4D502BF954DA22D17171EE7C14CB913C6A6D99D48B37D12DB5FB6708E2F6EC" TargetMode="External"/><Relationship Id="rId2" Type="http://schemas.openxmlformats.org/officeDocument/2006/relationships/settings" Target="settings.xml"/><Relationship Id="rId16" Type="http://schemas.openxmlformats.org/officeDocument/2006/relationships/hyperlink" Target="consultantplus://offline/ref=BEC528A6E088C3622895AEB9986205F7C3C8324441800B5A874735FEB6B351734E49477637ABZCXBE" TargetMode="External"/><Relationship Id="rId20" Type="http://schemas.openxmlformats.org/officeDocument/2006/relationships/hyperlink" Target="consultantplus://offline/ref=34095F0A654A243ED72DDBC4D502BF954DA22D17171EE7C14CB913C6A6D99D48B37D12DB5FB6708E2F6EC" TargetMode="External"/><Relationship Id="rId29" Type="http://schemas.openxmlformats.org/officeDocument/2006/relationships/hyperlink" Target="consultantplus://offline/ref=34095F0A654A243ED72DDBC4D502BF954DA22D17171EE7C14CB913C6A6D99D48B37D12DB5FB6708E2F6EC" TargetMode="External"/><Relationship Id="rId1" Type="http://schemas.openxmlformats.org/officeDocument/2006/relationships/styles" Target="styles.xml"/><Relationship Id="rId6" Type="http://schemas.openxmlformats.org/officeDocument/2006/relationships/hyperlink" Target="consultantplus://offline/ref=5C340E524E409CDD56E7F5AD2EB8B28DA0A792B0D0162BD60840C08BCB213749A41C38DA1B86jBJ9E" TargetMode="External"/><Relationship Id="rId11" Type="http://schemas.openxmlformats.org/officeDocument/2006/relationships/hyperlink" Target="consultantplus://offline/ref=BEC528A6E088C3622895AEB9986205F7C3C9334B43800B5A874735FEB6B351734E49477E32AECE00ZBX7E" TargetMode="External"/><Relationship Id="rId24" Type="http://schemas.openxmlformats.org/officeDocument/2006/relationships/hyperlink" Target="consultantplus://offline/ref=81BF6AA99C26EB6DD4F28C87CC6A771E8FCD6FD81433CD985F08232D65FCA1F731D745E62CAEV023B" TargetMode="External"/><Relationship Id="rId32" Type="http://schemas.openxmlformats.org/officeDocument/2006/relationships/hyperlink" Target="consultantplus://offline/ref=6FE1D128F4AAAC150523C78EF82238E13AAA200512D79D6F800AC08D350B5D9FB75D4F5F5C3F5CX6D" TargetMode="External"/><Relationship Id="rId5" Type="http://schemas.openxmlformats.org/officeDocument/2006/relationships/hyperlink" Target="consultantplus://offline/ref=5C340E524E409CDD56E7F5AD2EB8B28DA0A692BED31E2BD60840C08BCB213749A41C38DF1585jBJ2E" TargetMode="External"/><Relationship Id="rId15" Type="http://schemas.openxmlformats.org/officeDocument/2006/relationships/hyperlink" Target="consultantplus://offline/ref=BEC528A6E088C3622895AEB9986205F7C3C8324441800B5A874735FEB6B351734E49477E32AFCF00ZBX5E" TargetMode="External"/><Relationship Id="rId23" Type="http://schemas.openxmlformats.org/officeDocument/2006/relationships/hyperlink" Target="consultantplus://offline/ref=81BF6AA99C26EB6DD4F28C87CC6A771E8FCD6FD81433CD985F08232D65FCA1F731D745E62CACV026B" TargetMode="External"/><Relationship Id="rId28" Type="http://schemas.openxmlformats.org/officeDocument/2006/relationships/hyperlink" Target="consultantplus://offline/ref=34095F0A654A243ED72DDBC4D502BF954DA32C18151EE7C14CB913C6A6D99D48B37D12D35AB02762C" TargetMode="External"/><Relationship Id="rId10" Type="http://schemas.openxmlformats.org/officeDocument/2006/relationships/image" Target="media/image1.png"/><Relationship Id="rId19" Type="http://schemas.openxmlformats.org/officeDocument/2006/relationships/hyperlink" Target="consultantplus://offline/ref=BEC528A6E088C3622895AEB9986205F7C3C83A464D800B5A874735FEB6B351734E49477E32AECE03ZBX3E" TargetMode="External"/><Relationship Id="rId31" Type="http://schemas.openxmlformats.org/officeDocument/2006/relationships/hyperlink" Target="consultantplus://offline/ref=6FE1D128F4AAAC150523C78EF82238E13AAA200512D79D6F800AC08D350B5D9FB75D4F5F5C3C5CX1D" TargetMode="External"/><Relationship Id="rId4" Type="http://schemas.openxmlformats.org/officeDocument/2006/relationships/hyperlink" Target="consultantplus://offline/ref=5C340E524E409CDD56E7F5AD2EB8B28DA0A692BED31E2BD60840C08BCB213749A41C38DF1585jBJ3E" TargetMode="External"/><Relationship Id="rId9" Type="http://schemas.openxmlformats.org/officeDocument/2006/relationships/hyperlink" Target="consultantplus://offline/ref=742C269C21D004C17D51CDB259EEDB13BDF1724DB51D74528EB1D8C8CE89FC7438A8D6DC31DE50D9DBc3C" TargetMode="External"/><Relationship Id="rId14" Type="http://schemas.openxmlformats.org/officeDocument/2006/relationships/hyperlink" Target="consultantplus://offline/ref=BEC528A6E088C3622895AEB9986205F7C3C8324441800B5A874735FEB6B351734E49477637AAZCXCE" TargetMode="External"/><Relationship Id="rId22" Type="http://schemas.openxmlformats.org/officeDocument/2006/relationships/hyperlink" Target="consultantplus://offline/ref=81BF6AA99C26EB6DD4F28C87CC6A771E8FCC6ED71633CD985F08232D65FCA1F731D745EE29AA0071V820B" TargetMode="External"/><Relationship Id="rId27" Type="http://schemas.openxmlformats.org/officeDocument/2006/relationships/hyperlink" Target="consultantplus://offline/ref=ECD4D0BF7692E2BF0DA6BAE9ECCB8F124DDAF50D796F0B44BF030B4F1DEB85CCA85F0C47F4BA40B01C45C" TargetMode="External"/><Relationship Id="rId30" Type="http://schemas.openxmlformats.org/officeDocument/2006/relationships/hyperlink" Target="consultantplus://offline/ref=6FE1D128F4AAAC150523C78EF82238E13AAA200512D79D6F800AC08D350B5D9FB75D4F5F5C3C5CX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 Владислав Владимирович</dc:creator>
  <cp:keywords/>
  <dc:description/>
  <cp:lastModifiedBy>Бессонов Владислав Владимирович</cp:lastModifiedBy>
  <cp:revision>2</cp:revision>
  <dcterms:created xsi:type="dcterms:W3CDTF">2019-11-27T06:35:00Z</dcterms:created>
  <dcterms:modified xsi:type="dcterms:W3CDTF">2019-11-27T06:36:00Z</dcterms:modified>
</cp:coreProperties>
</file>