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5" w:rsidRDefault="003F2F45" w:rsidP="003F2F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F2F45" w:rsidRDefault="003F2F45" w:rsidP="003F2F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НОВОКУЗНЕЦКОГО МУНИЦИПАЛЬНОГО РАЙОНА</w:t>
      </w:r>
    </w:p>
    <w:p w:rsidR="003F2F45" w:rsidRDefault="003F2F45" w:rsidP="003F2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F45" w:rsidRDefault="003F2F45" w:rsidP="003F2F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F2F45" w:rsidRDefault="003F2F45" w:rsidP="003F2F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__________________________________________________________________________</w:t>
      </w:r>
    </w:p>
    <w:p w:rsidR="003F2F45" w:rsidRDefault="003F2F45" w:rsidP="003F2F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F45" w:rsidRDefault="003F2F45" w:rsidP="003F2F45">
      <w:pPr>
        <w:tabs>
          <w:tab w:val="left" w:pos="822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10 апреля 2019 года                                                                                                           № </w:t>
      </w:r>
      <w:r w:rsidR="00D91AD7">
        <w:rPr>
          <w:rFonts w:ascii="Times New Roman" w:eastAsia="Times New Roman" w:hAnsi="Times New Roman"/>
          <w:sz w:val="24"/>
          <w:szCs w:val="20"/>
          <w:lang w:eastAsia="ru-RU"/>
        </w:rPr>
        <w:t>3/1</w:t>
      </w:r>
    </w:p>
    <w:p w:rsidR="003F2F45" w:rsidRDefault="003F2F45" w:rsidP="003F2F4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г. Новокузнецк</w:t>
      </w:r>
    </w:p>
    <w:p w:rsidR="003F2F45" w:rsidRDefault="003F2F45" w:rsidP="003F2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F45" w:rsidRDefault="003F2F45" w:rsidP="003F2F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«О рассмотрении представления Следственного управ</w:t>
      </w:r>
      <w:r w:rsidR="00D91AD7">
        <w:rPr>
          <w:rFonts w:ascii="Times New Roman" w:eastAsia="Times New Roman" w:hAnsi="Times New Roman"/>
          <w:b/>
          <w:sz w:val="26"/>
          <w:szCs w:val="26"/>
          <w:lang w:eastAsia="ru-RU"/>
        </w:rPr>
        <w:t>ления по Кемеровской области «О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принятии мер по устранению обстоятельств, способствующих совершению преступления (других нарушений закона)</w:t>
      </w:r>
      <w:r w:rsidR="0076173F">
        <w:rPr>
          <w:rFonts w:ascii="Times New Roman" w:hAnsi="Times New Roman"/>
          <w:b/>
          <w:sz w:val="26"/>
          <w:szCs w:val="26"/>
        </w:rPr>
        <w:t>»</w:t>
      </w:r>
    </w:p>
    <w:p w:rsidR="003F2F45" w:rsidRDefault="003F2F45" w:rsidP="003F2F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F45" w:rsidRDefault="003F2F45" w:rsidP="003F2F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2F45" w:rsidRPr="00B74A14" w:rsidRDefault="003F2F45" w:rsidP="003F2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B626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>ерриториальную избирательную комиссию Новокузнецкого муниципального района поступило представление Следственного управления по Кемеровской области «О принятии мер по устранению обстоятельств, способствующих совершению преступления (других нарушений закона)</w:t>
      </w:r>
      <w:r w:rsidRPr="00B74A14">
        <w:rPr>
          <w:rFonts w:ascii="Times New Roman" w:hAnsi="Times New Roman"/>
          <w:sz w:val="24"/>
          <w:szCs w:val="24"/>
        </w:rPr>
        <w:t>»</w:t>
      </w:r>
      <w:r w:rsidR="00D82D93">
        <w:rPr>
          <w:rFonts w:ascii="Times New Roman" w:hAnsi="Times New Roman"/>
          <w:sz w:val="24"/>
          <w:szCs w:val="24"/>
        </w:rPr>
        <w:t>. В представлении указано, что т</w:t>
      </w:r>
      <w:r w:rsidRPr="00B74A14">
        <w:rPr>
          <w:rFonts w:ascii="Times New Roman" w:hAnsi="Times New Roman"/>
          <w:sz w:val="24"/>
          <w:szCs w:val="24"/>
        </w:rPr>
        <w:t>ерриториальная</w:t>
      </w:r>
      <w:r w:rsidR="00D82D93">
        <w:rPr>
          <w:rFonts w:ascii="Times New Roman" w:hAnsi="Times New Roman"/>
          <w:sz w:val="24"/>
          <w:szCs w:val="24"/>
        </w:rPr>
        <w:t xml:space="preserve"> избирательная</w:t>
      </w:r>
      <w:r w:rsidRPr="00B74A14">
        <w:rPr>
          <w:rFonts w:ascii="Times New Roman" w:hAnsi="Times New Roman"/>
          <w:sz w:val="24"/>
          <w:szCs w:val="24"/>
        </w:rPr>
        <w:t xml:space="preserve"> комиссия Новокузнецкого муниципального района</w:t>
      </w:r>
      <w:r w:rsidR="00D82D93">
        <w:rPr>
          <w:rFonts w:ascii="Times New Roman" w:hAnsi="Times New Roman"/>
          <w:sz w:val="24"/>
          <w:szCs w:val="24"/>
        </w:rPr>
        <w:t xml:space="preserve"> </w:t>
      </w:r>
      <w:r w:rsidRPr="00B74A14">
        <w:rPr>
          <w:rFonts w:ascii="Times New Roman" w:hAnsi="Times New Roman"/>
          <w:sz w:val="24"/>
          <w:szCs w:val="24"/>
        </w:rPr>
        <w:t xml:space="preserve">невнимательно рассмотрела документы в отношении кандидатов 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>в состав участковых избирательных комиссий</w:t>
      </w:r>
      <w:r w:rsidR="00D82D9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УИК)</w:t>
      </w:r>
      <w:r w:rsid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правом решающего голоса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>, образованных на территории Новокузнецкого муниципального района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D82D93">
        <w:rPr>
          <w:rFonts w:ascii="Times New Roman" w:eastAsia="Times New Roman" w:hAnsi="Times New Roman"/>
          <w:sz w:val="24"/>
          <w:szCs w:val="24"/>
          <w:lang w:eastAsia="ru-RU"/>
        </w:rPr>
        <w:t>том числе УИК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1298, </w:t>
      </w:r>
      <w:r w:rsidRPr="00B74A14">
        <w:rPr>
          <w:rFonts w:ascii="Times New Roman" w:hAnsi="Times New Roman"/>
          <w:sz w:val="24"/>
          <w:szCs w:val="24"/>
        </w:rPr>
        <w:t>представленные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партией «Патриоты России»</w:t>
      </w:r>
      <w:r w:rsidR="00B74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24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вышеуказанного представления территориальная избирательная комиссия  Новокузнецкого муниципального района сообщает:</w:t>
      </w:r>
    </w:p>
    <w:p w:rsidR="00152403" w:rsidRPr="00152403" w:rsidRDefault="00152403" w:rsidP="0015240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52403">
        <w:rPr>
          <w:rFonts w:ascii="Times New Roman" w:eastAsiaTheme="minorHAnsi" w:hAnsi="Times New Roman"/>
          <w:sz w:val="24"/>
          <w:szCs w:val="24"/>
        </w:rPr>
        <w:t>На основании предложений по кандидатурам для назначения в состав участковых избирательных комиссий по Новоку</w:t>
      </w:r>
      <w:r w:rsidR="00EB626E">
        <w:rPr>
          <w:rFonts w:ascii="Times New Roman" w:eastAsiaTheme="minorHAnsi" w:hAnsi="Times New Roman"/>
          <w:sz w:val="24"/>
          <w:szCs w:val="24"/>
        </w:rPr>
        <w:t>знецкому муниципальному району р</w:t>
      </w:r>
      <w:r w:rsidRPr="00152403">
        <w:rPr>
          <w:rFonts w:ascii="Times New Roman" w:eastAsiaTheme="minorHAnsi" w:hAnsi="Times New Roman"/>
          <w:sz w:val="24"/>
          <w:szCs w:val="24"/>
        </w:rPr>
        <w:t xml:space="preserve">ешением </w:t>
      </w:r>
      <w:r w:rsidR="00D82D93">
        <w:rPr>
          <w:rFonts w:ascii="Times New Roman" w:eastAsiaTheme="minorHAnsi" w:hAnsi="Times New Roman"/>
          <w:sz w:val="24"/>
          <w:szCs w:val="24"/>
        </w:rPr>
        <w:t>т</w:t>
      </w:r>
      <w:r w:rsidRPr="00152403">
        <w:rPr>
          <w:rFonts w:ascii="Times New Roman" w:eastAsiaTheme="minorHAnsi" w:hAnsi="Times New Roman"/>
          <w:sz w:val="24"/>
          <w:szCs w:val="24"/>
        </w:rPr>
        <w:t xml:space="preserve">ерриториальной избирательной комиссии Новокузнецкого муниципального района от 31.05.2018 № 9/1 «О формировании участковых избирательных комиссий, образованных на территории Новокузнецкого муниципального района, сроком на пять лет» были сформированы </w:t>
      </w:r>
      <w:proofErr w:type="gramStart"/>
      <w:r w:rsidR="00D82D93">
        <w:rPr>
          <w:rFonts w:ascii="Times New Roman" w:eastAsiaTheme="minorHAnsi" w:hAnsi="Times New Roman"/>
          <w:sz w:val="24"/>
          <w:szCs w:val="24"/>
        </w:rPr>
        <w:t>УИК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том числе </w:t>
      </w:r>
      <w:r w:rsidR="00D82D93">
        <w:rPr>
          <w:rFonts w:ascii="Times New Roman" w:eastAsiaTheme="minorHAnsi" w:hAnsi="Times New Roman"/>
          <w:sz w:val="24"/>
          <w:szCs w:val="24"/>
        </w:rPr>
        <w:t>УИК</w:t>
      </w:r>
      <w:r w:rsidR="00CA4C06">
        <w:rPr>
          <w:rFonts w:ascii="Times New Roman" w:eastAsiaTheme="minorHAnsi" w:hAnsi="Times New Roman"/>
          <w:sz w:val="24"/>
          <w:szCs w:val="24"/>
        </w:rPr>
        <w:t xml:space="preserve"> № 1298.</w:t>
      </w:r>
    </w:p>
    <w:p w:rsidR="00152403" w:rsidRPr="00152403" w:rsidRDefault="00D82D93" w:rsidP="001524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адрес т</w:t>
      </w:r>
      <w:r w:rsidR="00152403" w:rsidRPr="00152403">
        <w:rPr>
          <w:rFonts w:ascii="Times New Roman" w:eastAsiaTheme="minorHAnsi" w:hAnsi="Times New Roman"/>
          <w:sz w:val="24"/>
          <w:szCs w:val="24"/>
        </w:rPr>
        <w:t xml:space="preserve">ерриториальной избирательной комиссии Новокузнецкого муниципального района </w:t>
      </w:r>
      <w:r w:rsidR="00CA4C06">
        <w:rPr>
          <w:rFonts w:ascii="Times New Roman" w:eastAsiaTheme="minorHAnsi" w:hAnsi="Times New Roman"/>
          <w:sz w:val="24"/>
          <w:szCs w:val="24"/>
        </w:rPr>
        <w:t xml:space="preserve"> </w:t>
      </w:r>
      <w:r w:rsidR="00152403" w:rsidRPr="00152403">
        <w:rPr>
          <w:rFonts w:ascii="Times New Roman" w:eastAsiaTheme="minorHAnsi" w:hAnsi="Times New Roman"/>
          <w:sz w:val="24"/>
          <w:szCs w:val="24"/>
        </w:rPr>
        <w:t xml:space="preserve"> обратилась Избирательная комиссия Кемеровской области о том, что в </w:t>
      </w:r>
      <w:r w:rsidR="00D91AD7">
        <w:rPr>
          <w:rFonts w:ascii="Times New Roman" w:eastAsiaTheme="minorHAnsi" w:hAnsi="Times New Roman"/>
          <w:sz w:val="24"/>
          <w:szCs w:val="24"/>
        </w:rPr>
        <w:t>И</w:t>
      </w:r>
      <w:r w:rsidR="00152403" w:rsidRPr="00152403">
        <w:rPr>
          <w:rFonts w:ascii="Times New Roman" w:eastAsiaTheme="minorHAnsi" w:hAnsi="Times New Roman"/>
          <w:sz w:val="24"/>
          <w:szCs w:val="24"/>
        </w:rPr>
        <w:t>збирательную комиссию Кемеровской области из Кемеровского регионального отделения Политической партии «ПАТРИОТЫ РОССИИ» поступила информация, о том</w:t>
      </w:r>
      <w:r w:rsidR="00EB626E">
        <w:rPr>
          <w:rFonts w:ascii="Times New Roman" w:eastAsiaTheme="minorHAnsi" w:hAnsi="Times New Roman"/>
          <w:sz w:val="24"/>
          <w:szCs w:val="24"/>
        </w:rPr>
        <w:t>,</w:t>
      </w:r>
      <w:r w:rsidR="00152403" w:rsidRPr="00152403">
        <w:rPr>
          <w:rFonts w:ascii="Times New Roman" w:eastAsiaTheme="minorHAnsi" w:hAnsi="Times New Roman"/>
          <w:sz w:val="24"/>
          <w:szCs w:val="24"/>
        </w:rPr>
        <w:t xml:space="preserve"> что отделение не принимало решения и не поручало местным отделениям представлять кандидатуры от имени партии в составы участковых избирательных комиссий Новокузнецкого муниципального района.</w:t>
      </w:r>
      <w:proofErr w:type="gramEnd"/>
    </w:p>
    <w:p w:rsidR="00152403" w:rsidRPr="00152403" w:rsidRDefault="00152403" w:rsidP="00CA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52403">
        <w:rPr>
          <w:rFonts w:ascii="Times New Roman" w:eastAsiaTheme="minorHAnsi" w:hAnsi="Times New Roman"/>
          <w:sz w:val="24"/>
          <w:szCs w:val="24"/>
        </w:rPr>
        <w:t>На основании вы</w:t>
      </w:r>
      <w:r w:rsidR="00D82D93">
        <w:rPr>
          <w:rFonts w:ascii="Times New Roman" w:eastAsiaTheme="minorHAnsi" w:hAnsi="Times New Roman"/>
          <w:sz w:val="24"/>
          <w:szCs w:val="24"/>
        </w:rPr>
        <w:t>шеуказанного письма т</w:t>
      </w:r>
      <w:r w:rsidRPr="00152403">
        <w:rPr>
          <w:rFonts w:ascii="Times New Roman" w:eastAsiaTheme="minorHAnsi" w:hAnsi="Times New Roman"/>
          <w:sz w:val="24"/>
          <w:szCs w:val="24"/>
        </w:rPr>
        <w:t xml:space="preserve">ерриториальной избирательной комиссией (далее – ТИК) была проведена проверка документов (личных дел) представленных в ТИК, для назначения членами УИК, </w:t>
      </w:r>
      <w:r w:rsidR="00CA4C06">
        <w:rPr>
          <w:rFonts w:ascii="Times New Roman" w:eastAsiaTheme="minorHAnsi" w:hAnsi="Times New Roman"/>
          <w:sz w:val="24"/>
          <w:szCs w:val="24"/>
        </w:rPr>
        <w:t xml:space="preserve">в том числе </w:t>
      </w:r>
      <w:proofErr w:type="spellStart"/>
      <w:r w:rsidRPr="00152403">
        <w:rPr>
          <w:rFonts w:ascii="Times New Roman" w:eastAsiaTheme="minorHAnsi" w:hAnsi="Times New Roman"/>
          <w:sz w:val="24"/>
          <w:szCs w:val="24"/>
        </w:rPr>
        <w:t>Ионова</w:t>
      </w:r>
      <w:proofErr w:type="spellEnd"/>
      <w:r w:rsidRPr="00152403">
        <w:rPr>
          <w:rFonts w:ascii="Times New Roman" w:eastAsiaTheme="minorHAnsi" w:hAnsi="Times New Roman"/>
          <w:sz w:val="24"/>
          <w:szCs w:val="24"/>
        </w:rPr>
        <w:t xml:space="preserve"> Юрия Петровича</w:t>
      </w:r>
      <w:r w:rsidR="00CA4C06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52403">
        <w:rPr>
          <w:rFonts w:ascii="Times New Roman" w:eastAsiaTheme="minorHAnsi" w:hAnsi="Times New Roman"/>
          <w:sz w:val="24"/>
          <w:szCs w:val="24"/>
        </w:rPr>
        <w:t xml:space="preserve">В ходе проверки было установлено, что в </w:t>
      </w:r>
      <w:r w:rsidR="00EB626E">
        <w:rPr>
          <w:rFonts w:ascii="Times New Roman" w:eastAsiaTheme="minorHAnsi" w:hAnsi="Times New Roman"/>
          <w:sz w:val="24"/>
          <w:szCs w:val="24"/>
        </w:rPr>
        <w:t>пакетах документов отсутствует р</w:t>
      </w:r>
      <w:r w:rsidRPr="00152403">
        <w:rPr>
          <w:rFonts w:ascii="Times New Roman" w:eastAsiaTheme="minorHAnsi" w:hAnsi="Times New Roman"/>
          <w:sz w:val="24"/>
          <w:szCs w:val="24"/>
        </w:rPr>
        <w:t>ешение Кемеровского регионального отделения Политической партии «ПАТРИОТЫ РОССИИ» о внесение в ТИК предложений по кандидатурам в составы УИК.</w:t>
      </w:r>
    </w:p>
    <w:p w:rsidR="003F2F45" w:rsidRDefault="00CA4C06" w:rsidP="003F2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FD">
        <w:rPr>
          <w:rFonts w:ascii="Times New Roman" w:hAnsi="Times New Roman"/>
          <w:sz w:val="24"/>
          <w:szCs w:val="24"/>
        </w:rPr>
        <w:t>Также установлено, что документы на тот момент от представителя Политической партии «</w:t>
      </w:r>
      <w:r>
        <w:rPr>
          <w:rFonts w:ascii="Times New Roman" w:hAnsi="Times New Roman"/>
          <w:sz w:val="24"/>
          <w:szCs w:val="24"/>
        </w:rPr>
        <w:t xml:space="preserve">ПАТРИОТЫ РОССИИ» </w:t>
      </w:r>
      <w:r w:rsidRPr="003A2AFD">
        <w:rPr>
          <w:rFonts w:ascii="Times New Roman" w:hAnsi="Times New Roman"/>
          <w:sz w:val="24"/>
          <w:szCs w:val="24"/>
        </w:rPr>
        <w:t xml:space="preserve"> были приняты се</w:t>
      </w:r>
      <w:r>
        <w:rPr>
          <w:rFonts w:ascii="Times New Roman" w:hAnsi="Times New Roman"/>
          <w:sz w:val="24"/>
          <w:szCs w:val="24"/>
        </w:rPr>
        <w:t>кретарем ТИК.</w:t>
      </w:r>
    </w:p>
    <w:p w:rsidR="00CA4C06" w:rsidRDefault="00CA4C06" w:rsidP="00CA4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A4C06">
        <w:rPr>
          <w:rFonts w:ascii="Times New Roman" w:eastAsiaTheme="minorHAnsi" w:hAnsi="Times New Roman"/>
          <w:sz w:val="24"/>
          <w:szCs w:val="24"/>
        </w:rPr>
        <w:t xml:space="preserve">Согласно объяснительной </w:t>
      </w:r>
      <w:r>
        <w:rPr>
          <w:rFonts w:ascii="Times New Roman" w:eastAsiaTheme="minorHAnsi" w:hAnsi="Times New Roman"/>
          <w:sz w:val="24"/>
          <w:szCs w:val="24"/>
        </w:rPr>
        <w:t>секретаря ТИК</w:t>
      </w:r>
      <w:r w:rsidRPr="00CA4C06">
        <w:rPr>
          <w:rFonts w:ascii="Times New Roman" w:eastAsiaTheme="minorHAnsi" w:hAnsi="Times New Roman"/>
          <w:sz w:val="24"/>
          <w:szCs w:val="24"/>
        </w:rPr>
        <w:t xml:space="preserve"> установлено, что представителем Политической партии «ПАТРИОТЫ РОССИИ» Новокузнецкое местное городское отделение</w:t>
      </w:r>
      <w:r w:rsidRPr="00CA4C06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CA4C06">
        <w:rPr>
          <w:rFonts w:ascii="Times New Roman" w:eastAsiaTheme="minorHAnsi" w:hAnsi="Times New Roman"/>
          <w:sz w:val="24"/>
          <w:szCs w:val="24"/>
        </w:rPr>
        <w:t xml:space="preserve">были представлены следующие документы: личные дела на каждого кандидата в члены УИК, </w:t>
      </w:r>
      <w:r w:rsidR="005A4A33">
        <w:rPr>
          <w:rFonts w:ascii="Times New Roman" w:eastAsiaTheme="minorHAnsi" w:hAnsi="Times New Roman"/>
          <w:sz w:val="24"/>
          <w:szCs w:val="24"/>
        </w:rPr>
        <w:t>список кандидатов в члены УИК, р</w:t>
      </w:r>
      <w:r w:rsidRPr="00CA4C06">
        <w:rPr>
          <w:rFonts w:ascii="Times New Roman" w:eastAsiaTheme="minorHAnsi" w:hAnsi="Times New Roman"/>
          <w:sz w:val="24"/>
          <w:szCs w:val="24"/>
        </w:rPr>
        <w:t>ешение Новокузнецкого местного городского отделения о выдвижении кандидатов в члены УИК. Данные документы были разложены по папкам в УИК, при формировании составов УИК.</w:t>
      </w:r>
    </w:p>
    <w:p w:rsidR="00CA4C06" w:rsidRDefault="00CA4C06" w:rsidP="00CA4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D91AD7">
        <w:rPr>
          <w:rFonts w:ascii="Times New Roman" w:eastAsiaTheme="minorHAnsi" w:hAnsi="Times New Roman"/>
          <w:sz w:val="24"/>
          <w:szCs w:val="24"/>
        </w:rPr>
        <w:t>В соответствие со ст. 17 Закона Кемеровской области от 30.05.2011 № 54-ОЗ «О выборах в органы местного самоуправления Российской Федерации», у</w:t>
      </w:r>
      <w:r w:rsidRPr="00CA4C06">
        <w:rPr>
          <w:rFonts w:ascii="Times New Roman" w:eastAsiaTheme="minorHAnsi" w:hAnsi="Times New Roman"/>
          <w:sz w:val="24"/>
          <w:szCs w:val="24"/>
        </w:rPr>
        <w:t xml:space="preserve">частковые избирательные комиссии формируются в порядке, установленном Федеральным </w:t>
      </w:r>
      <w:hyperlink r:id="rId6" w:history="1">
        <w:r w:rsidRPr="005A4A33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5A4A33">
        <w:rPr>
          <w:rFonts w:ascii="Times New Roman" w:eastAsiaTheme="minorHAnsi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5A4A33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5A4A33">
        <w:rPr>
          <w:rFonts w:ascii="Times New Roman" w:eastAsiaTheme="minorHAnsi" w:hAnsi="Times New Roman"/>
          <w:sz w:val="24"/>
          <w:szCs w:val="24"/>
        </w:rPr>
        <w:t xml:space="preserve"> Кеме</w:t>
      </w:r>
      <w:r w:rsidRPr="00CA4C06">
        <w:rPr>
          <w:rFonts w:ascii="Times New Roman" w:eastAsiaTheme="minorHAnsi" w:hAnsi="Times New Roman"/>
          <w:sz w:val="24"/>
          <w:szCs w:val="24"/>
        </w:rPr>
        <w:t>ровской области «Об избирательных комиссиях, комиссиях референдума в Кемеровской области».</w:t>
      </w:r>
      <w:proofErr w:type="gramEnd"/>
    </w:p>
    <w:p w:rsidR="00263A24" w:rsidRPr="00263A24" w:rsidRDefault="00263A24" w:rsidP="00263A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D91AD7">
        <w:rPr>
          <w:rFonts w:ascii="Times New Roman" w:eastAsiaTheme="minorHAnsi" w:hAnsi="Times New Roman"/>
          <w:sz w:val="24"/>
          <w:szCs w:val="24"/>
        </w:rPr>
        <w:t xml:space="preserve">На основании с п. 1 ст. 22 </w:t>
      </w:r>
      <w:r w:rsidRPr="00263A24">
        <w:rPr>
          <w:rFonts w:ascii="Times New Roman" w:eastAsiaTheme="minorHAnsi" w:hAnsi="Times New Roman"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D91AD7">
        <w:rPr>
          <w:rFonts w:ascii="Times New Roman" w:eastAsiaTheme="minorHAnsi" w:hAnsi="Times New Roman"/>
          <w:sz w:val="24"/>
          <w:szCs w:val="24"/>
        </w:rPr>
        <w:t>, избирательные комиссии субъектов Российской Федерации, избирательные комиссии муниципальных образований, окружные избирательные комиссии, территориальные, участковые комиссии формируются на основе</w:t>
      </w:r>
      <w:r w:rsidRPr="00263A2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82D93">
        <w:rPr>
          <w:rFonts w:ascii="Times New Roman" w:eastAsiaTheme="minorHAnsi" w:hAnsi="Times New Roman"/>
          <w:bCs/>
          <w:sz w:val="24"/>
          <w:szCs w:val="24"/>
        </w:rPr>
        <w:lastRenderedPageBreak/>
        <w:t>предложений политических партий, выдвинувших списки кандидатов,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 xml:space="preserve"> допущенные к распределению депутатских мандатов в Государственной Думе Федерального Собрания</w:t>
      </w:r>
      <w:proofErr w:type="gramEnd"/>
      <w:r w:rsidRPr="00263A24">
        <w:rPr>
          <w:rFonts w:ascii="Times New Roman" w:eastAsiaTheme="minorHAnsi" w:hAnsi="Times New Roman"/>
          <w:bCs/>
          <w:sz w:val="24"/>
          <w:szCs w:val="24"/>
        </w:rPr>
        <w:t xml:space="preserve"> Российской Федерации, законодательном (представительном) органе государственной власти соответствующего субъекта Российской Федерации. Формирование указанных избирательных комиссий осуществляется также на основе предложений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</w:t>
      </w:r>
      <w:hyperlink r:id="rId8" w:history="1">
        <w:r w:rsidRPr="0076173F">
          <w:rPr>
            <w:rFonts w:ascii="Times New Roman" w:eastAsiaTheme="minorHAnsi" w:hAnsi="Times New Roman"/>
            <w:bCs/>
            <w:sz w:val="24"/>
            <w:szCs w:val="24"/>
          </w:rPr>
          <w:t>пунктом 17 статьи 35</w:t>
        </w:r>
      </w:hyperlink>
      <w:r w:rsidRPr="0076173F">
        <w:rPr>
          <w:rFonts w:ascii="Times New Roman" w:eastAsiaTheme="minorHAnsi" w:hAnsi="Times New Roman"/>
          <w:bCs/>
          <w:sz w:val="24"/>
          <w:szCs w:val="24"/>
        </w:rPr>
        <w:t xml:space="preserve"> н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>астоящего Федерального закона, предложений других политических партий и иных общественных объединений.</w:t>
      </w:r>
    </w:p>
    <w:p w:rsidR="00263A24" w:rsidRPr="0076173F" w:rsidRDefault="00263A24" w:rsidP="00263A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263A24">
        <w:rPr>
          <w:rFonts w:ascii="Times New Roman" w:eastAsiaTheme="minorHAnsi" w:hAnsi="Times New Roman"/>
          <w:bCs/>
          <w:sz w:val="24"/>
          <w:szCs w:val="24"/>
        </w:rPr>
        <w:t>Также согласно ст. 7</w:t>
      </w:r>
      <w:r w:rsidRPr="00263A24">
        <w:rPr>
          <w:rFonts w:asciiTheme="minorHAnsi" w:eastAsiaTheme="minorHAnsi" w:hAnsiTheme="minorHAnsi" w:cstheme="minorBidi"/>
        </w:rPr>
        <w:t xml:space="preserve"> 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 xml:space="preserve">Закон Кемеровской области от 07.02.2013 № 1-ОЗ «Об избирательных комиссиях, комиссиях референдума в Кемеровской области», </w:t>
      </w:r>
      <w:r w:rsidRPr="00263A24">
        <w:rPr>
          <w:rFonts w:ascii="Times New Roman" w:eastAsiaTheme="minorHAnsi" w:hAnsi="Times New Roman"/>
          <w:sz w:val="24"/>
          <w:szCs w:val="24"/>
        </w:rPr>
        <w:t>избирательная комиссия Кемеровской области, избирательные комиссии муниципальных образований, окружные из</w:t>
      </w:r>
      <w:bookmarkStart w:id="1" w:name="Par2"/>
      <w:bookmarkEnd w:id="1"/>
      <w:r w:rsidRPr="00263A24">
        <w:rPr>
          <w:rFonts w:ascii="Times New Roman" w:eastAsiaTheme="minorHAnsi" w:hAnsi="Times New Roman"/>
          <w:bCs/>
          <w:sz w:val="24"/>
          <w:szCs w:val="24"/>
        </w:rPr>
        <w:t>бирательные ком</w:t>
      </w:r>
      <w:r w:rsidRPr="00263A24">
        <w:rPr>
          <w:rFonts w:ascii="Times New Roman" w:eastAsiaTheme="minorHAnsi" w:hAnsi="Times New Roman"/>
          <w:sz w:val="24"/>
          <w:szCs w:val="24"/>
        </w:rPr>
        <w:t>иссии формируются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Совете народных депутатов Кемеровской области.</w:t>
      </w:r>
      <w:proofErr w:type="gramEnd"/>
      <w:r w:rsidRPr="00263A24">
        <w:rPr>
          <w:rFonts w:ascii="Times New Roman" w:eastAsiaTheme="minorHAnsi" w:hAnsi="Times New Roman"/>
          <w:sz w:val="24"/>
          <w:szCs w:val="24"/>
        </w:rPr>
        <w:t xml:space="preserve"> Формирование указанных избирательных комиссий осуществляется также на основе предложений политических партий, выдвинувших списки кандидатов, которым переданы депутатские мандаты в соответствии с </w:t>
      </w:r>
      <w:hyperlink r:id="rId9" w:history="1">
        <w:r w:rsidRPr="0076173F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76173F">
        <w:rPr>
          <w:rFonts w:ascii="Times New Roman" w:eastAsiaTheme="minorHAnsi" w:hAnsi="Times New Roman"/>
          <w:sz w:val="24"/>
          <w:szCs w:val="24"/>
        </w:rPr>
        <w:t xml:space="preserve"> Кемеровской области «О выборах депутатов Совета народных депутатов Кемеровской области», предложений других политических партий и иных общественных объединений.</w:t>
      </w:r>
    </w:p>
    <w:p w:rsidR="00263A24" w:rsidRPr="00263A24" w:rsidRDefault="00263A24" w:rsidP="00263A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173F">
        <w:rPr>
          <w:rFonts w:ascii="Times New Roman" w:eastAsiaTheme="minorHAnsi" w:hAnsi="Times New Roman"/>
          <w:sz w:val="24"/>
          <w:szCs w:val="24"/>
        </w:rPr>
        <w:t xml:space="preserve">Избирательные комиссии муниципальных образований, окружные избирательные комиссии по выборам в органы местного самоуправления, территориальные, участковые комиссии формируются на основе предложений, указанных в </w:t>
      </w:r>
      <w:hyperlink w:anchor="Par2" w:history="1">
        <w:r w:rsidRPr="0076173F">
          <w:rPr>
            <w:rFonts w:ascii="Times New Roman" w:eastAsiaTheme="minorHAnsi" w:hAnsi="Times New Roman"/>
            <w:sz w:val="24"/>
            <w:szCs w:val="24"/>
          </w:rPr>
          <w:t>абзаце первом</w:t>
        </w:r>
      </w:hyperlink>
      <w:r w:rsidRPr="0076173F">
        <w:rPr>
          <w:rFonts w:ascii="Times New Roman" w:eastAsiaTheme="minorHAnsi" w:hAnsi="Times New Roman"/>
          <w:sz w:val="24"/>
          <w:szCs w:val="24"/>
        </w:rPr>
        <w:t xml:space="preserve"> ст. 7 </w:t>
      </w:r>
      <w:r w:rsidRPr="0076173F">
        <w:rPr>
          <w:rFonts w:ascii="Times New Roman" w:eastAsiaTheme="minorHAnsi" w:hAnsi="Times New Roman"/>
          <w:bCs/>
          <w:sz w:val="24"/>
          <w:szCs w:val="24"/>
        </w:rPr>
        <w:t>Закон Кемеровской области от 07.02.2013 № 1-ОЗ   «Об избирательных комиссиях, комиссиях референдума в Кемер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>овской области»</w:t>
      </w:r>
      <w:r w:rsidRPr="00263A24">
        <w:rPr>
          <w:rFonts w:ascii="Times New Roman" w:eastAsiaTheme="minorHAnsi" w:hAnsi="Times New Roman"/>
          <w:sz w:val="24"/>
          <w:szCs w:val="24"/>
        </w:rPr>
        <w:t>, а также предложений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образования.</w:t>
      </w:r>
      <w:proofErr w:type="gramEnd"/>
    </w:p>
    <w:p w:rsidR="00263A24" w:rsidRPr="00263A24" w:rsidRDefault="00263A24" w:rsidP="0026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63A24">
        <w:rPr>
          <w:rFonts w:ascii="Times New Roman" w:eastAsiaTheme="minorHAnsi" w:hAnsi="Times New Roman"/>
          <w:bCs/>
          <w:sz w:val="24"/>
          <w:szCs w:val="24"/>
        </w:rPr>
        <w:t>В силу ст. 12 Закон</w:t>
      </w:r>
      <w:r w:rsidR="0076173F">
        <w:rPr>
          <w:rFonts w:ascii="Times New Roman" w:eastAsiaTheme="minorHAnsi" w:hAnsi="Times New Roman"/>
          <w:bCs/>
          <w:sz w:val="24"/>
          <w:szCs w:val="24"/>
        </w:rPr>
        <w:t>а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 xml:space="preserve"> Кемеровской области от 07.02.2013 № 1-ОЗ «Об избирательных комиссиях, комиссиях референдума в Кемеровской области», </w:t>
      </w:r>
      <w:r w:rsidRPr="00263A24">
        <w:rPr>
          <w:rFonts w:ascii="Times New Roman" w:eastAsiaTheme="minorHAnsi" w:hAnsi="Times New Roman"/>
          <w:sz w:val="24"/>
          <w:szCs w:val="24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</w:t>
      </w:r>
      <w:r w:rsidRPr="0076173F">
        <w:rPr>
          <w:rFonts w:ascii="Times New Roman" w:eastAsiaTheme="minorHAnsi" w:hAnsi="Times New Roman"/>
          <w:sz w:val="24"/>
          <w:szCs w:val="24"/>
        </w:rPr>
        <w:t xml:space="preserve">с </w:t>
      </w:r>
      <w:hyperlink r:id="rId10" w:history="1">
        <w:r w:rsidRPr="0076173F">
          <w:rPr>
            <w:rFonts w:ascii="Times New Roman" w:eastAsiaTheme="minorHAnsi" w:hAnsi="Times New Roman"/>
            <w:sz w:val="24"/>
            <w:szCs w:val="24"/>
          </w:rPr>
          <w:t>пунктом 2 статьи 19</w:t>
        </w:r>
      </w:hyperlink>
      <w:r w:rsidR="00D82D93" w:rsidRPr="0076173F">
        <w:rPr>
          <w:rFonts w:ascii="Times New Roman" w:eastAsiaTheme="minorHAnsi" w:hAnsi="Times New Roman"/>
          <w:sz w:val="24"/>
          <w:szCs w:val="24"/>
        </w:rPr>
        <w:t xml:space="preserve"> Федерального закона «</w:t>
      </w:r>
      <w:r w:rsidRPr="0076173F">
        <w:rPr>
          <w:rFonts w:ascii="Times New Roman" w:eastAsiaTheme="minorHAnsi" w:hAnsi="Times New Roman"/>
          <w:sz w:val="24"/>
          <w:szCs w:val="24"/>
        </w:rPr>
        <w:t>Об основных гарантиях избирательных прав и права на участие в референду</w:t>
      </w:r>
      <w:r w:rsidR="00D82D93" w:rsidRPr="0076173F">
        <w:rPr>
          <w:rFonts w:ascii="Times New Roman" w:eastAsiaTheme="minorHAnsi" w:hAnsi="Times New Roman"/>
          <w:sz w:val="24"/>
          <w:szCs w:val="24"/>
        </w:rPr>
        <w:t>ме граждан Российской Федерации»</w:t>
      </w:r>
      <w:r w:rsidRPr="0076173F">
        <w:rPr>
          <w:rFonts w:ascii="Times New Roman" w:eastAsiaTheme="minorHAnsi" w:hAnsi="Times New Roman"/>
          <w:sz w:val="24"/>
          <w:szCs w:val="24"/>
        </w:rPr>
        <w:t xml:space="preserve">, участковые комиссии формируются территориальными избирательными комиссиями. Формирование участковой комиссии осуществляется вышестоящей комиссией на основе предложений, указанных в </w:t>
      </w:r>
      <w:hyperlink r:id="rId11" w:history="1">
        <w:r w:rsidRPr="0076173F">
          <w:rPr>
            <w:rFonts w:ascii="Times New Roman" w:eastAsiaTheme="minorHAnsi" w:hAnsi="Times New Roman"/>
            <w:sz w:val="24"/>
            <w:szCs w:val="24"/>
          </w:rPr>
          <w:t>абзаце 2 пункта 1 статьи 7</w:t>
        </w:r>
      </w:hyperlink>
      <w:r w:rsidRPr="0076173F">
        <w:rPr>
          <w:rFonts w:ascii="Times New Roman" w:eastAsiaTheme="minorHAnsi" w:hAnsi="Times New Roman"/>
          <w:sz w:val="24"/>
          <w:szCs w:val="24"/>
        </w:rPr>
        <w:t xml:space="preserve"> настоящего Закона, а также предложений представительного органа муниципального образования, собраний избирателей </w:t>
      </w:r>
      <w:r w:rsidRPr="00263A24">
        <w:rPr>
          <w:rFonts w:ascii="Times New Roman" w:eastAsiaTheme="minorHAnsi" w:hAnsi="Times New Roman"/>
          <w:sz w:val="24"/>
          <w:szCs w:val="24"/>
        </w:rPr>
        <w:t>по месту жительства, работы, службы, учебы. Количество вносимых предложений не ограничивается.</w:t>
      </w:r>
    </w:p>
    <w:p w:rsidR="00263A24" w:rsidRPr="00CA4C06" w:rsidRDefault="0076173F" w:rsidP="0026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основании п</w:t>
      </w:r>
      <w:r w:rsidR="00263A24" w:rsidRPr="00263A24">
        <w:rPr>
          <w:rFonts w:ascii="Times New Roman" w:eastAsiaTheme="minorHAnsi" w:hAnsi="Times New Roman"/>
          <w:sz w:val="24"/>
          <w:szCs w:val="24"/>
        </w:rPr>
        <w:t xml:space="preserve">остановления ЦИК России от 17.02.2010 № 192/1337-5 «О Методических </w:t>
      </w:r>
      <w:proofErr w:type="gramStart"/>
      <w:r w:rsidR="00263A24" w:rsidRPr="00263A24">
        <w:rPr>
          <w:rFonts w:ascii="Times New Roman" w:eastAsiaTheme="minorHAnsi" w:hAnsi="Times New Roman"/>
          <w:sz w:val="24"/>
          <w:szCs w:val="24"/>
        </w:rPr>
        <w:t>рекомендациях</w:t>
      </w:r>
      <w:proofErr w:type="gramEnd"/>
      <w:r w:rsidR="00263A24" w:rsidRPr="00263A24">
        <w:rPr>
          <w:rFonts w:ascii="Times New Roman" w:eastAsiaTheme="minorHAnsi" w:hAnsi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в перечень документов необходимых при внесении предложений по кандидатурам в состав избирательных комиссий политическими партиями, их региональными отделениями, иными структурными подра</w:t>
      </w:r>
      <w:r w:rsidR="005A4A33">
        <w:rPr>
          <w:rFonts w:ascii="Times New Roman" w:eastAsiaTheme="minorHAnsi" w:hAnsi="Times New Roman"/>
          <w:sz w:val="24"/>
          <w:szCs w:val="24"/>
        </w:rPr>
        <w:t>зделениями предоставляется р</w:t>
      </w:r>
      <w:r w:rsidR="00263A24" w:rsidRPr="00263A24">
        <w:rPr>
          <w:rFonts w:ascii="Times New Roman" w:eastAsiaTheme="minorHAnsi" w:hAnsi="Times New Roman"/>
          <w:sz w:val="24"/>
          <w:szCs w:val="24"/>
        </w:rPr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</w:t>
      </w:r>
      <w:proofErr w:type="gramStart"/>
      <w:r w:rsidR="00263A24" w:rsidRPr="00263A24">
        <w:rPr>
          <w:rFonts w:ascii="Times New Roman" w:eastAsiaTheme="minorHAnsi" w:hAnsi="Times New Roman"/>
          <w:sz w:val="24"/>
          <w:szCs w:val="24"/>
        </w:rPr>
        <w:t>оформленное</w:t>
      </w:r>
      <w:proofErr w:type="gramEnd"/>
      <w:r w:rsidR="00263A24" w:rsidRPr="00263A24">
        <w:rPr>
          <w:rFonts w:ascii="Times New Roman" w:eastAsiaTheme="minorHAnsi" w:hAnsi="Times New Roman"/>
          <w:sz w:val="24"/>
          <w:szCs w:val="24"/>
        </w:rPr>
        <w:t xml:space="preserve"> в соответствии с требованиями устава политической партии. </w:t>
      </w:r>
      <w:proofErr w:type="gramStart"/>
      <w:r w:rsidR="00263A24" w:rsidRPr="00263A24">
        <w:rPr>
          <w:rFonts w:ascii="Times New Roman" w:eastAsiaTheme="minorHAnsi" w:hAnsi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</w:t>
      </w:r>
      <w:r w:rsidR="00D82D93">
        <w:rPr>
          <w:rFonts w:ascii="Times New Roman" w:eastAsiaTheme="minorHAnsi" w:hAnsi="Times New Roman"/>
          <w:sz w:val="24"/>
          <w:szCs w:val="24"/>
        </w:rPr>
        <w:t>озможность такого внесения</w:t>
      </w:r>
      <w:r w:rsidR="00263A24" w:rsidRPr="00263A24">
        <w:rPr>
          <w:rFonts w:ascii="Times New Roman" w:eastAsiaTheme="minorHAnsi" w:hAnsi="Times New Roman"/>
          <w:sz w:val="24"/>
          <w:szCs w:val="24"/>
        </w:rPr>
        <w:t xml:space="preserve">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63A24" w:rsidRPr="00263A24" w:rsidRDefault="00CA4C06" w:rsidP="00D82D9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Однако, </w:t>
      </w:r>
      <w:r w:rsidRPr="00CA4C06">
        <w:rPr>
          <w:rFonts w:ascii="Times New Roman" w:eastAsiaTheme="minorHAnsi" w:hAnsi="Times New Roman"/>
          <w:bCs/>
          <w:sz w:val="24"/>
          <w:szCs w:val="24"/>
        </w:rPr>
        <w:t>из представленной информации председателя Комитета Кемеровского регионального отделения политической партии</w:t>
      </w:r>
      <w:r w:rsidR="00263A24">
        <w:rPr>
          <w:rFonts w:ascii="Times New Roman" w:eastAsiaTheme="minorHAnsi" w:hAnsi="Times New Roman"/>
          <w:bCs/>
          <w:sz w:val="24"/>
          <w:szCs w:val="24"/>
        </w:rPr>
        <w:t xml:space="preserve"> «Патриоты России» усматривалось</w:t>
      </w:r>
      <w:r w:rsidRPr="00CA4C06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263A24">
        <w:rPr>
          <w:rFonts w:ascii="Times New Roman" w:eastAsiaTheme="minorHAnsi" w:hAnsi="Times New Roman"/>
          <w:bCs/>
          <w:sz w:val="24"/>
          <w:szCs w:val="24"/>
        </w:rPr>
        <w:t xml:space="preserve">что </w:t>
      </w:r>
      <w:r w:rsidRPr="00263A24">
        <w:rPr>
          <w:rFonts w:ascii="Times New Roman" w:eastAsiaTheme="minorHAnsi" w:hAnsi="Times New Roman"/>
          <w:sz w:val="24"/>
          <w:szCs w:val="24"/>
        </w:rPr>
        <w:t xml:space="preserve">в соответствии с Уставом партии не поручено местным отделениям </w:t>
      </w:r>
      <w:proofErr w:type="gramStart"/>
      <w:r w:rsidRPr="00263A24">
        <w:rPr>
          <w:rFonts w:ascii="Times New Roman" w:eastAsiaTheme="minorHAnsi" w:hAnsi="Times New Roman"/>
          <w:sz w:val="24"/>
          <w:szCs w:val="24"/>
        </w:rPr>
        <w:t>представлять</w:t>
      </w:r>
      <w:proofErr w:type="gramEnd"/>
      <w:r w:rsidRPr="00263A24">
        <w:rPr>
          <w:rFonts w:ascii="Times New Roman" w:eastAsiaTheme="minorHAnsi" w:hAnsi="Times New Roman"/>
          <w:sz w:val="24"/>
          <w:szCs w:val="24"/>
        </w:rPr>
        <w:t xml:space="preserve"> кандидатуры от имени партии в состав участковых избирательных комиссий Новокузнецкого муниципального района.</w:t>
      </w:r>
      <w:r w:rsidRPr="00CA4C0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A4C06">
        <w:rPr>
          <w:rFonts w:ascii="Times New Roman" w:eastAsiaTheme="minorHAnsi" w:hAnsi="Times New Roman"/>
          <w:sz w:val="24"/>
          <w:szCs w:val="24"/>
        </w:rPr>
        <w:t>Следовательно</w:t>
      </w:r>
      <w:proofErr w:type="gramEnd"/>
      <w:r w:rsidRPr="00CA4C06">
        <w:rPr>
          <w:rFonts w:ascii="Times New Roman" w:eastAsiaTheme="minorHAnsi" w:hAnsi="Times New Roman"/>
          <w:sz w:val="24"/>
          <w:szCs w:val="24"/>
        </w:rPr>
        <w:t xml:space="preserve"> комиссия не имела право принимать решение «О формировании участковых избирательных комиссий, образованных на территории Новокузнецкого муниципального района, сроком на пять лет» в части </w:t>
      </w:r>
      <w:r w:rsidRPr="00CA4C06">
        <w:rPr>
          <w:rFonts w:ascii="Times New Roman" w:eastAsiaTheme="minorHAnsi" w:hAnsi="Times New Roman"/>
          <w:sz w:val="24"/>
          <w:szCs w:val="24"/>
        </w:rPr>
        <w:lastRenderedPageBreak/>
        <w:t xml:space="preserve">членов комиссии выдвинутых политической партией «Патриоты России» Новокузнецким местным городским отделением. </w:t>
      </w:r>
    </w:p>
    <w:p w:rsidR="00CA4C06" w:rsidRPr="00CA4C06" w:rsidRDefault="00F50FFD" w:rsidP="00CA4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7464D">
        <w:rPr>
          <w:rFonts w:ascii="Times New Roman" w:eastAsiaTheme="minorHAnsi" w:hAnsi="Times New Roman"/>
          <w:sz w:val="24"/>
          <w:szCs w:val="24"/>
        </w:rPr>
        <w:t xml:space="preserve">На основании вышеизложенного, </w:t>
      </w:r>
      <w:proofErr w:type="gramStart"/>
      <w:r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Избирательная</w:t>
      </w:r>
      <w:proofErr w:type="gramEnd"/>
      <w:r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комиссия Кемеровской области обратилась в суд</w:t>
      </w:r>
      <w:r w:rsidRPr="006746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админис</w:t>
      </w:r>
      <w:r w:rsid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тративным исковым заявлением к т</w:t>
      </w:r>
      <w:r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ерриториальной избирательной комиссии Новокузнецкого муниципального района </w:t>
      </w:r>
      <w:r w:rsidR="003A4901" w:rsidRP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отмене решения территориальной избирательной комиссии Новокузнецкого муниципального района о формировании участковых избирательных комиссий</w:t>
      </w:r>
      <w:r w:rsid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F2F45" w:rsidRDefault="00A27F88" w:rsidP="003A49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7464D">
        <w:rPr>
          <w:rFonts w:ascii="Times New Roman" w:eastAsia="Times New Roman" w:hAnsi="Times New Roman"/>
          <w:sz w:val="24"/>
          <w:szCs w:val="24"/>
          <w:lang w:eastAsia="ru-RU"/>
        </w:rPr>
        <w:t>ешением Новокузнецкого районного суда</w:t>
      </w:r>
      <w:r w:rsidR="008C4242">
        <w:rPr>
          <w:rFonts w:ascii="Times New Roman" w:eastAsia="Times New Roman" w:hAnsi="Times New Roman"/>
          <w:sz w:val="24"/>
          <w:szCs w:val="24"/>
          <w:lang w:eastAsia="ru-RU"/>
        </w:rPr>
        <w:t xml:space="preserve"> Кемеровской области</w:t>
      </w:r>
      <w:r w:rsidR="006746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08.09.2018 </w:t>
      </w:r>
      <w:r w:rsidR="0067464D" w:rsidRPr="0067464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67464D"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ело №</w:t>
      </w:r>
      <w:r w:rsid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464D" w:rsidRPr="00674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2а-1369/18</w:t>
      </w:r>
      <w:r w:rsid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принято решение</w:t>
      </w:r>
      <w:r w:rsid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которым:</w:t>
      </w:r>
      <w:r w:rsid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ризнать решение Территориальной избирательной комиссии Новокузнецкого муниципального района</w:t>
      </w:r>
      <w:r w:rsidR="008C4242">
        <w:rPr>
          <w:rStyle w:val="nomer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4242" w:rsidRPr="00152403">
        <w:rPr>
          <w:rFonts w:ascii="Times New Roman" w:eastAsiaTheme="minorHAnsi" w:hAnsi="Times New Roman"/>
          <w:sz w:val="24"/>
          <w:szCs w:val="24"/>
        </w:rPr>
        <w:t>от 31.05.2018 № 9/1 «О формировании участковых избирательных комиссий, образованных на территории Новокузнецкого муниципального района, сроком на пять лет»</w:t>
      </w:r>
      <w:r w:rsidR="008C4242">
        <w:rPr>
          <w:rStyle w:val="nomer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незаконным в части включения по предложению Политической партии «Патриоты России»</w:t>
      </w:r>
      <w:r w:rsid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том числе</w:t>
      </w:r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Ионова</w:t>
      </w:r>
      <w:proofErr w:type="spellEnd"/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Юрия Петровича с правом</w:t>
      </w:r>
      <w:proofErr w:type="gramEnd"/>
      <w:r w:rsidR="008C4242" w:rsidRPr="008C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решающего голоса в состав членов участковой избирательной комиссии </w:t>
      </w:r>
      <w:r w:rsidR="008C4242" w:rsidRPr="008C4242">
        <w:rPr>
          <w:rStyle w:val="nomer2"/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3A4901">
        <w:rPr>
          <w:rStyle w:val="nomer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1298</w:t>
      </w:r>
      <w:r w:rsid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A4901" w:rsidRPr="003A4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п.2 ст. 188 КАС РФ обратить решение к немедленному исполнению.</w:t>
      </w:r>
    </w:p>
    <w:p w:rsidR="00D359D5" w:rsidRDefault="003A4901" w:rsidP="00D359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D5">
        <w:rPr>
          <w:rFonts w:ascii="Times New Roman" w:eastAsia="Times New Roman" w:hAnsi="Times New Roman"/>
          <w:sz w:val="24"/>
          <w:szCs w:val="24"/>
          <w:lang w:eastAsia="ru-RU"/>
        </w:rPr>
        <w:t>При таких</w:t>
      </w:r>
      <w:r w:rsidR="007617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обстоятельствах во исполнение р</w:t>
      </w:r>
      <w:r w:rsidRP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proofErr w:type="gramStart"/>
      <w:r w:rsidRPr="00D359D5">
        <w:rPr>
          <w:rFonts w:ascii="Times New Roman" w:eastAsia="Times New Roman" w:hAnsi="Times New Roman"/>
          <w:sz w:val="24"/>
          <w:szCs w:val="24"/>
          <w:lang w:eastAsia="ru-RU"/>
        </w:rPr>
        <w:t>суда</w:t>
      </w:r>
      <w:proofErr w:type="gramEnd"/>
      <w:r w:rsidRP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вышеуказанному делу </w:t>
      </w:r>
      <w:r w:rsidR="00D359D5" w:rsidRPr="00D359D5">
        <w:rPr>
          <w:rFonts w:ascii="Times New Roman" w:hAnsi="Times New Roman"/>
          <w:sz w:val="24"/>
          <w:szCs w:val="24"/>
        </w:rPr>
        <w:t>обращен</w:t>
      </w:r>
      <w:r w:rsidR="00D82D93">
        <w:rPr>
          <w:rFonts w:ascii="Times New Roman" w:hAnsi="Times New Roman"/>
          <w:sz w:val="24"/>
          <w:szCs w:val="24"/>
        </w:rPr>
        <w:t>ного к немедленному исполнению, те</w:t>
      </w:r>
      <w:r w:rsidR="00D82D93" w:rsidRPr="00D359D5">
        <w:rPr>
          <w:rFonts w:ascii="Times New Roman" w:hAnsi="Times New Roman"/>
          <w:sz w:val="24"/>
          <w:szCs w:val="24"/>
        </w:rPr>
        <w:t>рриториальный</w:t>
      </w:r>
      <w:r w:rsidR="00D359D5" w:rsidRPr="00D359D5">
        <w:rPr>
          <w:rFonts w:ascii="Times New Roman" w:hAnsi="Times New Roman"/>
          <w:sz w:val="24"/>
          <w:szCs w:val="24"/>
        </w:rPr>
        <w:t xml:space="preserve"> избирательной комиссией Новокузнецкого муниципального района</w:t>
      </w:r>
      <w:r w:rsidR="00D359D5">
        <w:rPr>
          <w:rFonts w:ascii="Times New Roman" w:hAnsi="Times New Roman"/>
          <w:sz w:val="24"/>
          <w:szCs w:val="24"/>
        </w:rPr>
        <w:t xml:space="preserve"> принято решение </w:t>
      </w:r>
      <w:r w:rsidR="00D359D5" w:rsidRPr="00D359D5">
        <w:rPr>
          <w:rFonts w:ascii="Times New Roman" w:hAnsi="Times New Roman"/>
          <w:sz w:val="24"/>
          <w:szCs w:val="24"/>
        </w:rPr>
        <w:t xml:space="preserve">от 08.09.2018 №21/1 «О </w:t>
      </w:r>
      <w:r w:rsidR="00D82D93">
        <w:rPr>
          <w:rFonts w:ascii="Times New Roman" w:hAnsi="Times New Roman"/>
          <w:sz w:val="24"/>
          <w:szCs w:val="24"/>
        </w:rPr>
        <w:t>внесении изменений в решение т</w:t>
      </w:r>
      <w:r w:rsidR="00D359D5" w:rsidRPr="00D359D5">
        <w:rPr>
          <w:rFonts w:ascii="Times New Roman" w:hAnsi="Times New Roman"/>
          <w:sz w:val="24"/>
          <w:szCs w:val="24"/>
        </w:rPr>
        <w:t>ерриториальной избирательной комиссии Новокузнецкого муниципального района от 31.05.2018 №</w:t>
      </w:r>
      <w:r w:rsidR="00817643">
        <w:rPr>
          <w:rFonts w:ascii="Times New Roman" w:hAnsi="Times New Roman"/>
          <w:sz w:val="24"/>
          <w:szCs w:val="24"/>
        </w:rPr>
        <w:t xml:space="preserve"> </w:t>
      </w:r>
      <w:r w:rsidR="00D359D5" w:rsidRPr="00D359D5">
        <w:rPr>
          <w:rFonts w:ascii="Times New Roman" w:hAnsi="Times New Roman"/>
          <w:sz w:val="24"/>
          <w:szCs w:val="24"/>
        </w:rPr>
        <w:t>9/1 «О формировании участковых избирательных комиссий, образованных на территории Новокузнецкого муниципального района, сроком на пять лет»</w:t>
      </w:r>
      <w:r w:rsidR="00D359D5">
        <w:rPr>
          <w:rFonts w:ascii="Times New Roman" w:hAnsi="Times New Roman"/>
          <w:sz w:val="24"/>
          <w:szCs w:val="24"/>
        </w:rPr>
        <w:t xml:space="preserve"> в части и</w:t>
      </w:r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>сключения из состава участковых избирательных комиссий,</w:t>
      </w:r>
      <w:r w:rsidR="00D359D5" w:rsidRPr="00C75C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образованных на территории Новокузнецкого муниципального </w:t>
      </w:r>
      <w:r w:rsidR="00D359D5" w:rsidRPr="00D359D5">
        <w:rPr>
          <w:rFonts w:ascii="Times New Roman" w:eastAsia="Times New Roman" w:hAnsi="Times New Roman"/>
          <w:sz w:val="24"/>
          <w:szCs w:val="24"/>
          <w:lang w:eastAsia="ru-RU"/>
        </w:rPr>
        <w:t>района  №№</w:t>
      </w:r>
      <w:r w:rsidR="00D359D5" w:rsidRPr="00C75C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ik_nums_1"/>
      <w:bookmarkEnd w:id="2"/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>1298, 1299, 1261, 1262, 1258, 1253, 1254 членов избирательных комиссий, предложенных Политической партией «Патриоты России».</w:t>
      </w:r>
    </w:p>
    <w:p w:rsidR="00D359D5" w:rsidRDefault="00D82D93" w:rsidP="005F6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факт нарушения т</w:t>
      </w:r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избирательной комиссией рассмотрения  </w:t>
      </w:r>
      <w:r w:rsidR="00D359D5">
        <w:rPr>
          <w:rFonts w:ascii="Times New Roman" w:hAnsi="Times New Roman"/>
          <w:sz w:val="24"/>
          <w:szCs w:val="24"/>
        </w:rPr>
        <w:t>документов</w:t>
      </w:r>
      <w:r w:rsidR="00D359D5" w:rsidRPr="00B74A14">
        <w:rPr>
          <w:rFonts w:ascii="Times New Roman" w:hAnsi="Times New Roman"/>
          <w:sz w:val="24"/>
          <w:szCs w:val="24"/>
        </w:rPr>
        <w:t xml:space="preserve"> в отношении кандидатов </w:t>
      </w:r>
      <w:r w:rsidR="00D359D5" w:rsidRPr="00B74A14">
        <w:rPr>
          <w:rFonts w:ascii="Times New Roman" w:eastAsia="Times New Roman" w:hAnsi="Times New Roman"/>
          <w:sz w:val="24"/>
          <w:szCs w:val="24"/>
          <w:lang w:eastAsia="ru-RU"/>
        </w:rPr>
        <w:t>в состав участковых избирательных комиссий</w:t>
      </w:r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правом решающего голоса</w:t>
      </w:r>
      <w:r w:rsidR="00D359D5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образованных на территории Новокузнецкого муниципального района, в </w:t>
      </w:r>
      <w:r w:rsidR="005F6B04">
        <w:rPr>
          <w:rFonts w:ascii="Times New Roman" w:eastAsia="Times New Roman" w:hAnsi="Times New Roman"/>
          <w:sz w:val="24"/>
          <w:szCs w:val="24"/>
          <w:lang w:eastAsia="ru-RU"/>
        </w:rPr>
        <w:t>том числе</w:t>
      </w:r>
      <w:r w:rsidR="00D359D5">
        <w:rPr>
          <w:rFonts w:ascii="Times New Roman" w:eastAsia="Times New Roman" w:hAnsi="Times New Roman"/>
          <w:sz w:val="24"/>
          <w:szCs w:val="24"/>
          <w:lang w:eastAsia="ru-RU"/>
        </w:rPr>
        <w:t xml:space="preserve"> УИК</w:t>
      </w:r>
      <w:r w:rsidR="00D359D5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№ 1298, </w:t>
      </w:r>
      <w:r w:rsidR="00D359D5" w:rsidRPr="00B74A14">
        <w:rPr>
          <w:rFonts w:ascii="Times New Roman" w:hAnsi="Times New Roman"/>
          <w:sz w:val="24"/>
          <w:szCs w:val="24"/>
        </w:rPr>
        <w:t>представленные</w:t>
      </w:r>
      <w:r w:rsidR="00D359D5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партией «Патриоты России»</w:t>
      </w:r>
      <w:r w:rsidR="005F6B0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установлен.</w:t>
      </w:r>
    </w:p>
    <w:p w:rsidR="00926B50" w:rsidRPr="006500B0" w:rsidRDefault="00926B50" w:rsidP="006500B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о привлечении виновных лиц к дисциплинарной ответственности за допущенные нарушения сообщаем, что </w:t>
      </w:r>
      <w:r w:rsid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B2C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73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500B0" w:rsidRP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Избирательной комиссии Кемеровской области от 21.02.2019 года №  79/785-6 </w:t>
      </w:r>
      <w:r w:rsidR="006500B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00B0" w:rsidRPr="006500B0">
        <w:rPr>
          <w:rFonts w:ascii="Times New Roman" w:eastAsia="Times New Roman" w:hAnsi="Times New Roman"/>
          <w:sz w:val="24"/>
          <w:szCs w:val="24"/>
          <w:lang w:eastAsia="ru-RU"/>
        </w:rPr>
        <w:t>Об освобождении от должности председателя территориальной избирательной комиссии Новокузнецкого муниципального района</w:t>
      </w:r>
      <w:r w:rsid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500B0">
        <w:rPr>
          <w:rFonts w:ascii="Times New Roman" w:eastAsia="Times New Roman" w:hAnsi="Times New Roman"/>
          <w:sz w:val="24"/>
          <w:szCs w:val="24"/>
          <w:lang w:eastAsia="ru-RU"/>
        </w:rPr>
        <w:t>председатель территориальной избирательной комиссии Новокузнецкого муниципального района – Румянцева Г.В. освобождена от</w:t>
      </w:r>
      <w:r w:rsidR="006500B0" w:rsidRPr="00650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B6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председателя территориальной избирательной комиссии Новокузнецкого муниципального района </w:t>
      </w:r>
      <w:r w:rsidR="006500B0">
        <w:rPr>
          <w:rFonts w:ascii="Times New Roman" w:hAnsi="Times New Roman"/>
          <w:sz w:val="24"/>
          <w:szCs w:val="24"/>
        </w:rPr>
        <w:t xml:space="preserve"> на основании заявления.</w:t>
      </w:r>
      <w:proofErr w:type="gramEnd"/>
    </w:p>
    <w:p w:rsidR="00926B50" w:rsidRPr="00D359D5" w:rsidRDefault="006500B0" w:rsidP="00D8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B2C">
        <w:rPr>
          <w:rFonts w:ascii="Times New Roman" w:hAnsi="Times New Roman"/>
          <w:sz w:val="24"/>
          <w:szCs w:val="24"/>
        </w:rPr>
        <w:t xml:space="preserve">Также, </w:t>
      </w:r>
      <w:r w:rsidR="005A4A33">
        <w:rPr>
          <w:rFonts w:ascii="Times New Roman" w:hAnsi="Times New Roman"/>
          <w:sz w:val="24"/>
          <w:szCs w:val="24"/>
        </w:rPr>
        <w:t>р</w:t>
      </w:r>
      <w:r w:rsidR="003D3B65" w:rsidRPr="00052B2C">
        <w:rPr>
          <w:rFonts w:ascii="Times New Roman" w:hAnsi="Times New Roman"/>
          <w:sz w:val="24"/>
          <w:szCs w:val="24"/>
        </w:rPr>
        <w:t>ешением территориальной избирательной комиссии Новокузнецкого муниципального района от 08.02.2019 № 1/5 «</w:t>
      </w:r>
      <w:r w:rsidR="003D3B65" w:rsidRPr="00052B2C">
        <w:rPr>
          <w:rFonts w:ascii="Times New Roman" w:eastAsia="Times New Roman" w:hAnsi="Times New Roman"/>
          <w:sz w:val="24"/>
          <w:szCs w:val="24"/>
          <w:lang w:eastAsia="ru-RU"/>
        </w:rPr>
        <w:t>О досрочном освобождении от должности секретаря территориальной избирательной комиссии Новокузнецкого района</w:t>
      </w:r>
      <w:r w:rsidR="00052B2C">
        <w:rPr>
          <w:rFonts w:ascii="Times New Roman" w:eastAsia="Times New Roman" w:hAnsi="Times New Roman"/>
          <w:sz w:val="24"/>
          <w:szCs w:val="24"/>
          <w:lang w:eastAsia="ru-RU"/>
        </w:rPr>
        <w:t>», секретарь территориальной избирательной комиссии Новокузнецкого муниципального района – Анищенко А.Н.  освобожден</w:t>
      </w:r>
      <w:r w:rsidR="00052B2C" w:rsidRPr="00052B2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должности секретаря территориальной избирательной комиссии Новокузнецкого муниципального района на основании лично</w:t>
      </w:r>
      <w:r w:rsidR="00D82D93">
        <w:rPr>
          <w:rFonts w:ascii="Times New Roman" w:eastAsia="Times New Roman" w:hAnsi="Times New Roman"/>
          <w:sz w:val="24"/>
          <w:szCs w:val="24"/>
          <w:lang w:eastAsia="ru-RU"/>
        </w:rPr>
        <w:t>го заявления в письменной форме.</w:t>
      </w:r>
    </w:p>
    <w:p w:rsidR="005F6B04" w:rsidRPr="005F6B04" w:rsidRDefault="00B74A14" w:rsidP="005F6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</w:t>
      </w:r>
      <w:r w:rsidR="00817643">
        <w:rPr>
          <w:rFonts w:ascii="Times New Roman" w:eastAsia="Times New Roman" w:hAnsi="Times New Roman"/>
          <w:sz w:val="24"/>
          <w:szCs w:val="24"/>
          <w:lang w:eastAsia="ru-RU"/>
        </w:rPr>
        <w:t>ного, руководствуясь статьями 29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B04">
        <w:rPr>
          <w:rFonts w:ascii="Times New Roman" w:eastAsia="Times New Roman" w:hAnsi="Times New Roman"/>
          <w:sz w:val="24"/>
          <w:szCs w:val="24"/>
          <w:lang w:eastAsia="ru-RU"/>
        </w:rPr>
        <w:t>75 Федерального закона «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</w:t>
      </w:r>
      <w:r w:rsidR="005F6B04">
        <w:rPr>
          <w:rFonts w:ascii="Times New Roman" w:eastAsia="Times New Roman" w:hAnsi="Times New Roman"/>
          <w:sz w:val="24"/>
          <w:szCs w:val="24"/>
          <w:lang w:eastAsia="ru-RU"/>
        </w:rPr>
        <w:t>ме граждан Российской Федерации»</w:t>
      </w:r>
      <w:r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B04" w:rsidRPr="005F6B04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избирательная комиссия Новокузнецкого муниципального района решила:</w:t>
      </w:r>
    </w:p>
    <w:p w:rsidR="00B74A14" w:rsidRPr="00B74A14" w:rsidRDefault="005F6B04" w:rsidP="005F6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B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Принять к сведению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Следственного управления по Кемеровской области от 15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2019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203-30-2018/1483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принятии мер по устранению обстоятельств, способствующих совершению преступления (других нарушений закона).</w:t>
      </w:r>
    </w:p>
    <w:p w:rsidR="00B74A14" w:rsidRDefault="00DE711D" w:rsidP="00DE71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Усилить контроль при проверке документов, предоставляемых кандидатами в составы уча</w:t>
      </w:r>
      <w:r w:rsidR="00817643">
        <w:rPr>
          <w:rFonts w:ascii="Times New Roman" w:eastAsia="Times New Roman" w:hAnsi="Times New Roman"/>
          <w:sz w:val="24"/>
          <w:szCs w:val="24"/>
          <w:lang w:eastAsia="ru-RU"/>
        </w:rPr>
        <w:t>стковых избирательных комиссий,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соблюдать в своей деятельности требования избирательного законодательства</w:t>
      </w:r>
      <w:r w:rsidR="005A4A3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A33" w:rsidRDefault="005A4A33" w:rsidP="00DE71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Обучать на постоянной основе членов территориальной избирательной комиссии Новокузнецкого муниципального района с правом решающего голоса требованиям избирательного законодательства Российской Федерации.</w:t>
      </w:r>
    </w:p>
    <w:p w:rsidR="00817643" w:rsidRDefault="005A4A33" w:rsidP="00817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E71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1764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</w:t>
      </w:r>
      <w:r w:rsidR="00B74A14" w:rsidRPr="00B74A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1764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Следственное управление по Кемеровской области.</w:t>
      </w:r>
    </w:p>
    <w:p w:rsidR="005A4A33" w:rsidRDefault="005A4A33" w:rsidP="005A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176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17643" w:rsidRPr="005939F3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="00817643" w:rsidRPr="00593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817643" w:rsidRPr="005A4A33" w:rsidRDefault="00A27F88" w:rsidP="00A27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="00817643" w:rsidRPr="005A4A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17643" w:rsidRPr="005A4A3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</w:t>
      </w:r>
      <w:r w:rsidR="0076173F" w:rsidRPr="005A4A33">
        <w:rPr>
          <w:rFonts w:ascii="Times New Roman" w:eastAsia="Times New Roman" w:hAnsi="Times New Roman"/>
          <w:sz w:val="24"/>
          <w:szCs w:val="24"/>
          <w:lang w:eastAsia="ru-RU"/>
        </w:rPr>
        <w:t>решения возложить на секретаря т</w:t>
      </w:r>
      <w:r w:rsidR="00817643" w:rsidRPr="005A4A33">
        <w:rPr>
          <w:rFonts w:ascii="Times New Roman" w:eastAsia="Times New Roman" w:hAnsi="Times New Roman"/>
          <w:sz w:val="24"/>
          <w:szCs w:val="24"/>
          <w:lang w:eastAsia="ru-RU"/>
        </w:rPr>
        <w:t>ерриториальной избирательной комиссии Новокузнецкого муници</w:t>
      </w:r>
      <w:r w:rsidR="0076173F" w:rsidRPr="005A4A33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– Ермакову Н.Н.</w:t>
      </w:r>
    </w:p>
    <w:p w:rsidR="00B74A14" w:rsidRPr="00B74A14" w:rsidRDefault="00B74A14" w:rsidP="00817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>ерриториальной</w:t>
      </w:r>
      <w:proofErr w:type="gramEnd"/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 xml:space="preserve">избирательной комиссии </w:t>
      </w:r>
    </w:p>
    <w:p w:rsidR="00EB1D45" w:rsidRPr="00EB1D45" w:rsidRDefault="00EB1D45" w:rsidP="00EB1D4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>Новокузнецкого муниципального района</w:t>
      </w: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О.Ю.</w:t>
      </w:r>
      <w:r w:rsidR="0076173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Ковалева</w:t>
      </w:r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>ерриториальной</w:t>
      </w:r>
      <w:proofErr w:type="gramEnd"/>
    </w:p>
    <w:p w:rsidR="00EB1D45" w:rsidRPr="00EB1D45" w:rsidRDefault="00EB1D45" w:rsidP="00EB1D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 xml:space="preserve">избирательной комиссии </w:t>
      </w:r>
    </w:p>
    <w:p w:rsidR="00EB1D45" w:rsidRPr="00EB1D45" w:rsidRDefault="00EB1D45" w:rsidP="00EB1D4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>Новокузнецкого муниципального района</w:t>
      </w:r>
      <w:r w:rsidRPr="00EB1D45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Н.Н.</w:t>
      </w:r>
      <w:r w:rsidR="0076173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Ермакова</w:t>
      </w:r>
    </w:p>
    <w:p w:rsidR="00EB1D45" w:rsidRPr="00EB1D45" w:rsidRDefault="00EB1D45" w:rsidP="00EB1D4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B1D45" w:rsidRPr="00EB1D45" w:rsidRDefault="00EB1D45" w:rsidP="00EB1D45"/>
    <w:p w:rsidR="001025E2" w:rsidRPr="003F2F45" w:rsidRDefault="001025E2">
      <w:pPr>
        <w:rPr>
          <w:rFonts w:ascii="Times New Roman" w:hAnsi="Times New Roman"/>
          <w:sz w:val="28"/>
          <w:szCs w:val="28"/>
        </w:rPr>
      </w:pPr>
    </w:p>
    <w:sectPr w:rsidR="001025E2" w:rsidRPr="003F2F45" w:rsidSect="003F2F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C8"/>
    <w:multiLevelType w:val="hybridMultilevel"/>
    <w:tmpl w:val="1BFCDD1E"/>
    <w:lvl w:ilvl="0" w:tplc="3CF039D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5650C"/>
    <w:multiLevelType w:val="hybridMultilevel"/>
    <w:tmpl w:val="98347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434909"/>
    <w:multiLevelType w:val="hybridMultilevel"/>
    <w:tmpl w:val="FC66963C"/>
    <w:lvl w:ilvl="0" w:tplc="F856BB2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CC68E0"/>
    <w:multiLevelType w:val="hybridMultilevel"/>
    <w:tmpl w:val="46E64A92"/>
    <w:lvl w:ilvl="0" w:tplc="EE9A1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410F5"/>
    <w:multiLevelType w:val="hybridMultilevel"/>
    <w:tmpl w:val="E1646D58"/>
    <w:lvl w:ilvl="0" w:tplc="30B84AA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B"/>
    <w:rsid w:val="00052B2C"/>
    <w:rsid w:val="000F68B3"/>
    <w:rsid w:val="001025E2"/>
    <w:rsid w:val="00152403"/>
    <w:rsid w:val="002630AB"/>
    <w:rsid w:val="00263A24"/>
    <w:rsid w:val="003A4901"/>
    <w:rsid w:val="003D3B65"/>
    <w:rsid w:val="003F2F45"/>
    <w:rsid w:val="005A4A33"/>
    <w:rsid w:val="005F6B04"/>
    <w:rsid w:val="006500B0"/>
    <w:rsid w:val="0067464D"/>
    <w:rsid w:val="0076173F"/>
    <w:rsid w:val="007B5BB4"/>
    <w:rsid w:val="00817643"/>
    <w:rsid w:val="008C4242"/>
    <w:rsid w:val="00926B50"/>
    <w:rsid w:val="00A27F88"/>
    <w:rsid w:val="00A407F4"/>
    <w:rsid w:val="00B74A14"/>
    <w:rsid w:val="00CA4C06"/>
    <w:rsid w:val="00D359D5"/>
    <w:rsid w:val="00D82D93"/>
    <w:rsid w:val="00D91AD7"/>
    <w:rsid w:val="00DE711D"/>
    <w:rsid w:val="00EB1D45"/>
    <w:rsid w:val="00EB626E"/>
    <w:rsid w:val="00F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er2">
    <w:name w:val="nomer2"/>
    <w:basedOn w:val="a0"/>
    <w:rsid w:val="00F50FFD"/>
  </w:style>
  <w:style w:type="character" w:customStyle="1" w:styleId="data2">
    <w:name w:val="data2"/>
    <w:basedOn w:val="a0"/>
    <w:rsid w:val="00F50FFD"/>
  </w:style>
  <w:style w:type="paragraph" w:styleId="a3">
    <w:name w:val="List Paragraph"/>
    <w:basedOn w:val="a"/>
    <w:uiPriority w:val="34"/>
    <w:qFormat/>
    <w:rsid w:val="0081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er2">
    <w:name w:val="nomer2"/>
    <w:basedOn w:val="a0"/>
    <w:rsid w:val="00F50FFD"/>
  </w:style>
  <w:style w:type="character" w:customStyle="1" w:styleId="data2">
    <w:name w:val="data2"/>
    <w:basedOn w:val="a0"/>
    <w:rsid w:val="00F50FFD"/>
  </w:style>
  <w:style w:type="paragraph" w:styleId="a3">
    <w:name w:val="List Paragraph"/>
    <w:basedOn w:val="a"/>
    <w:uiPriority w:val="34"/>
    <w:qFormat/>
    <w:rsid w:val="0081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4D643AC0AD2633A0FF020EBA94C3B07F5F1FC59092D46E38029BF179E841BA87EB42Dh37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59A2EA01CAFBD10F25289CB65ADBA6CA36769786C8F4946AF232334FB73F7Fy5Y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9A2EA01CAFBD10F253691A03687A3CD3D299C87CEFEC436AD696E18yBYEK" TargetMode="External"/><Relationship Id="rId11" Type="http://schemas.openxmlformats.org/officeDocument/2006/relationships/hyperlink" Target="consultantplus://offline/ref=C48FB542F906BFE987A3C80C904900EDE405FF1C9BB1FE6E1741A47D16FAB14FA54BF2785FDBF52C20B793g30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B8ED562A69C49547040078BF572B5005EE6029637E398B2F3C26953552D5AEB0C4CF586FZ4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67A1A3403BC357EDA1A659BD57FAB702909532388A7241FF484C762BED54BTD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Территориально-избирательная комиссия</cp:lastModifiedBy>
  <cp:revision>2</cp:revision>
  <cp:lastPrinted>2019-04-10T06:02:00Z</cp:lastPrinted>
  <dcterms:created xsi:type="dcterms:W3CDTF">2019-04-10T06:06:00Z</dcterms:created>
  <dcterms:modified xsi:type="dcterms:W3CDTF">2019-04-10T06:06:00Z</dcterms:modified>
</cp:coreProperties>
</file>