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1D" w:rsidRDefault="00CB721D">
      <w:pPr>
        <w:pStyle w:val="ConsPlusTitle"/>
        <w:jc w:val="center"/>
        <w:outlineLvl w:val="0"/>
      </w:pPr>
      <w:bookmarkStart w:id="0" w:name="_GoBack"/>
      <w:bookmarkEnd w:id="0"/>
      <w:r>
        <w:t>КОЛЛЕГИЯ АДМИНИСТРАЦИИ КЕМЕРОВСКОЙ ОБЛАСТИ</w:t>
      </w:r>
    </w:p>
    <w:p w:rsidR="00CB721D" w:rsidRDefault="00CB721D">
      <w:pPr>
        <w:pStyle w:val="ConsPlusTitle"/>
        <w:jc w:val="center"/>
      </w:pPr>
    </w:p>
    <w:p w:rsidR="00CB721D" w:rsidRDefault="00CB721D">
      <w:pPr>
        <w:pStyle w:val="ConsPlusTitle"/>
        <w:jc w:val="center"/>
      </w:pPr>
      <w:r>
        <w:t>ПОСТАНОВЛЕНИЕ</w:t>
      </w:r>
    </w:p>
    <w:p w:rsidR="00CB721D" w:rsidRDefault="00CB721D">
      <w:pPr>
        <w:pStyle w:val="ConsPlusTitle"/>
        <w:jc w:val="center"/>
      </w:pPr>
      <w:r>
        <w:t>от 3 августа 2011 г. N 367</w:t>
      </w:r>
    </w:p>
    <w:p w:rsidR="00CB721D" w:rsidRDefault="00CB721D">
      <w:pPr>
        <w:pStyle w:val="ConsPlusTitle"/>
        <w:jc w:val="center"/>
      </w:pPr>
    </w:p>
    <w:p w:rsidR="00CB721D" w:rsidRDefault="00CB721D">
      <w:pPr>
        <w:pStyle w:val="ConsPlusTitle"/>
        <w:jc w:val="center"/>
      </w:pPr>
      <w:r>
        <w:t>ОБ ОЦЕНКЕ ЭФФЕКТИВНОСТИ ИСПОЛЬЗОВАНИЯ СРЕДСТВ ОБЛАСТНОГО</w:t>
      </w:r>
    </w:p>
    <w:p w:rsidR="00CB721D" w:rsidRDefault="00CB721D">
      <w:pPr>
        <w:pStyle w:val="ConsPlusTitle"/>
        <w:jc w:val="center"/>
      </w:pPr>
      <w:r>
        <w:t>БЮДЖЕТА, НАПРАВЛЯЕМЫХ НА КАПИТАЛЬНЫЕ ВЛОЖЕНИЯ</w:t>
      </w:r>
    </w:p>
    <w:p w:rsidR="00CB721D" w:rsidRDefault="00CB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21D">
        <w:tc>
          <w:tcPr>
            <w:tcW w:w="60" w:type="dxa"/>
            <w:tcBorders>
              <w:top w:val="nil"/>
              <w:left w:val="nil"/>
              <w:bottom w:val="nil"/>
              <w:right w:val="nil"/>
            </w:tcBorders>
            <w:shd w:val="clear" w:color="auto" w:fill="CED3F1"/>
            <w:tcMar>
              <w:top w:w="0" w:type="dxa"/>
              <w:left w:w="0" w:type="dxa"/>
              <w:bottom w:w="0" w:type="dxa"/>
              <w:right w:w="0" w:type="dxa"/>
            </w:tcMar>
          </w:tcPr>
          <w:p w:rsidR="00CB721D" w:rsidRDefault="00CB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21D" w:rsidRDefault="00CB721D">
            <w:pPr>
              <w:pStyle w:val="ConsPlusNormal"/>
              <w:jc w:val="center"/>
            </w:pPr>
            <w:r>
              <w:rPr>
                <w:color w:val="392C69"/>
              </w:rPr>
              <w:t>Список изменяющих документов</w:t>
            </w:r>
          </w:p>
          <w:p w:rsidR="00CB721D" w:rsidRDefault="00CB721D">
            <w:pPr>
              <w:pStyle w:val="ConsPlusNormal"/>
              <w:jc w:val="center"/>
            </w:pPr>
            <w:r>
              <w:rPr>
                <w:color w:val="392C69"/>
              </w:rPr>
              <w:t>(в ред. постановлений Коллегии Администрации</w:t>
            </w:r>
          </w:p>
          <w:p w:rsidR="00CB721D" w:rsidRDefault="00CB721D">
            <w:pPr>
              <w:pStyle w:val="ConsPlusNormal"/>
              <w:jc w:val="center"/>
            </w:pPr>
            <w:r>
              <w:rPr>
                <w:color w:val="392C69"/>
              </w:rPr>
              <w:t xml:space="preserve">Кемеровской области от 06.09.2011 </w:t>
            </w:r>
            <w:hyperlink r:id="rId4">
              <w:r>
                <w:rPr>
                  <w:color w:val="0000FF"/>
                </w:rPr>
                <w:t>N 407</w:t>
              </w:r>
            </w:hyperlink>
            <w:r>
              <w:rPr>
                <w:color w:val="392C69"/>
              </w:rPr>
              <w:t>,</w:t>
            </w:r>
          </w:p>
          <w:p w:rsidR="00CB721D" w:rsidRDefault="00CB721D">
            <w:pPr>
              <w:pStyle w:val="ConsPlusNormal"/>
              <w:jc w:val="center"/>
            </w:pPr>
            <w:r>
              <w:rPr>
                <w:color w:val="392C69"/>
              </w:rPr>
              <w:t xml:space="preserve">от 01.04.2014 </w:t>
            </w:r>
            <w:hyperlink r:id="rId5">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r>
    </w:tbl>
    <w:p w:rsidR="00CB721D" w:rsidRDefault="00CB721D">
      <w:pPr>
        <w:pStyle w:val="ConsPlusNormal"/>
        <w:jc w:val="center"/>
      </w:pPr>
    </w:p>
    <w:p w:rsidR="00CB721D" w:rsidRDefault="00CB721D">
      <w:pPr>
        <w:pStyle w:val="ConsPlusNormal"/>
        <w:ind w:firstLine="540"/>
        <w:jc w:val="both"/>
      </w:pPr>
      <w:r>
        <w:t>Коллегия Администрации Кемеровской области постановляет:</w:t>
      </w:r>
    </w:p>
    <w:p w:rsidR="00CB721D" w:rsidRDefault="00CB721D">
      <w:pPr>
        <w:pStyle w:val="ConsPlusNormal"/>
        <w:ind w:firstLine="540"/>
        <w:jc w:val="both"/>
      </w:pPr>
    </w:p>
    <w:p w:rsidR="00CB721D" w:rsidRDefault="00CB721D">
      <w:pPr>
        <w:pStyle w:val="ConsPlusNormal"/>
        <w:ind w:firstLine="540"/>
        <w:jc w:val="both"/>
      </w:pPr>
      <w:r>
        <w:t>1. Утвердить прилагаемые:</w:t>
      </w:r>
    </w:p>
    <w:p w:rsidR="00CB721D" w:rsidRDefault="00704889">
      <w:pPr>
        <w:pStyle w:val="ConsPlusNormal"/>
        <w:spacing w:before="220"/>
        <w:ind w:firstLine="540"/>
        <w:jc w:val="both"/>
      </w:pPr>
      <w:hyperlink w:anchor="P42">
        <w:r w:rsidR="00CB721D">
          <w:rPr>
            <w:color w:val="0000FF"/>
          </w:rPr>
          <w:t>Порядок</w:t>
        </w:r>
      </w:hyperlink>
      <w:r w:rsidR="00CB721D">
        <w:t xml:space="preserve"> проведения проверки инвестиционных проектов на предмет эффективности использования средств областного бюджета, направляемых на капитальные вложения;</w:t>
      </w:r>
    </w:p>
    <w:p w:rsidR="00CB721D" w:rsidRDefault="00704889">
      <w:pPr>
        <w:pStyle w:val="ConsPlusNormal"/>
        <w:spacing w:before="220"/>
        <w:ind w:firstLine="540"/>
        <w:jc w:val="both"/>
      </w:pPr>
      <w:hyperlink w:anchor="P471">
        <w:r w:rsidR="00CB721D">
          <w:rPr>
            <w:color w:val="0000FF"/>
          </w:rPr>
          <w:t>методику</w:t>
        </w:r>
      </w:hyperlink>
      <w:r w:rsidR="00CB721D">
        <w:t xml:space="preserve"> оценки эффективности использования средств областного бюджета, направляемых на капитальные вложения.</w:t>
      </w:r>
    </w:p>
    <w:p w:rsidR="00CB721D" w:rsidRDefault="00CB721D">
      <w:pPr>
        <w:pStyle w:val="ConsPlusNormal"/>
        <w:spacing w:before="220"/>
        <w:ind w:firstLine="540"/>
        <w:jc w:val="both"/>
      </w:pPr>
      <w:r>
        <w:t>2. Установить, что оценка и выдача заключений об эффективности использования средств областного бюджета, направляемых на капитальные вложения, осуществляется в отношении инвестиционных проектов, финансирование которых планируется полностью или частично за счет средств областного бюджета после 1 января 2012 г.</w:t>
      </w:r>
    </w:p>
    <w:p w:rsidR="00CB721D" w:rsidRDefault="00CB721D">
      <w:pPr>
        <w:pStyle w:val="ConsPlusNormal"/>
        <w:spacing w:before="220"/>
        <w:ind w:firstLine="540"/>
        <w:jc w:val="both"/>
      </w:pPr>
      <w:r>
        <w:t>3. Установить, что проверку инвестиционных проектов на предмет эффективности использования средств областного бюджета, направляемых на капитальные вложения в соответствии с методикой, утвержденной настоящим постановлением, осуществляют структурные подразделения Администрации Кемеровской области, исполнительные органы государственной власти Кемеровской области и иные получатели средств областного бюджета, отвечающие за реализацию данных проектов.</w:t>
      </w:r>
    </w:p>
    <w:p w:rsidR="00CB721D" w:rsidRDefault="00CB721D">
      <w:pPr>
        <w:pStyle w:val="ConsPlusNormal"/>
        <w:spacing w:before="220"/>
        <w:ind w:firstLine="540"/>
        <w:jc w:val="both"/>
      </w:pPr>
      <w:r>
        <w:t>4. Установить, что оценку эффективности использования средств областного бюджета, направляемых на капитальные вложения, в отношении инвестиционных проектов сметной стоимостью свыше 500000000 (пятьсот миллионов) рублей, финансирование которых планируется осуществлять полностью или частично за счет средств областного бюджета, производят: департамент экономического развития Администрации Кемеровской области (Т.В.Неробова), департамент инвестиций и стратегического развития Администрации Кемеровской области.</w:t>
      </w:r>
    </w:p>
    <w:p w:rsidR="00CB721D" w:rsidRDefault="00CB721D">
      <w:pPr>
        <w:pStyle w:val="ConsPlusNormal"/>
        <w:jc w:val="both"/>
      </w:pPr>
      <w:r>
        <w:t xml:space="preserve">(в ред. </w:t>
      </w:r>
      <w:hyperlink r:id="rId6">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5. Определить департамент инвестиций и стратегического развития Администрации Кемеровской области структурным подразделением Администрации Кемеровской области, уполномоченным на выдачу заключения об эффективности использования средств областного бюджета, направляемых на капитальные вложения, в отношении инвестиционных проектов сметной стоимостью свыше 500000000 (пятьсот миллионов) рублей, финансирование которых планируется осуществлять полностью или частично за счет средств областного бюджета.</w:t>
      </w:r>
    </w:p>
    <w:p w:rsidR="00CB721D" w:rsidRDefault="00CB721D">
      <w:pPr>
        <w:pStyle w:val="ConsPlusNormal"/>
        <w:jc w:val="both"/>
      </w:pPr>
      <w:r>
        <w:t xml:space="preserve">(в ред. </w:t>
      </w:r>
      <w:hyperlink r:id="rId7">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 xml:space="preserve">6. Рекомендовать органам местного самоуправления муниципальных образований Кемеровской области разработать порядок проведения проверки инвестиционных проектов на предмет эффективности использования средств местных бюджетов, направляемых на капитальные </w:t>
      </w:r>
      <w:r>
        <w:lastRenderedPageBreak/>
        <w:t>вложения.</w:t>
      </w:r>
    </w:p>
    <w:p w:rsidR="00CB721D" w:rsidRDefault="00CB721D">
      <w:pPr>
        <w:pStyle w:val="ConsPlusNormal"/>
        <w:spacing w:before="220"/>
        <w:ind w:firstLine="540"/>
        <w:jc w:val="both"/>
      </w:pPr>
      <w:r>
        <w:t>7. Департаменту документационного обеспечения Администрации Кемеровской области (Т.Н.Вовченко), главному управлению по работе со средствами массовой информации Администрации Кемеровской области (А.В.Горелкин), департаменту информационных технологий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CB721D" w:rsidRDefault="00CB721D">
      <w:pPr>
        <w:pStyle w:val="ConsPlusNormal"/>
        <w:spacing w:before="220"/>
        <w:ind w:firstLine="540"/>
        <w:jc w:val="both"/>
      </w:pPr>
      <w:r>
        <w:t>8. Контроль за исполнением постановления возложить на заместителя Губернатора Кемеровской области по экономике и региональному развитию Д.В.Исламова.</w:t>
      </w:r>
    </w:p>
    <w:p w:rsidR="00CB721D" w:rsidRDefault="00CB721D">
      <w:pPr>
        <w:pStyle w:val="ConsPlusNormal"/>
        <w:ind w:firstLine="540"/>
        <w:jc w:val="both"/>
      </w:pPr>
    </w:p>
    <w:p w:rsidR="00CB721D" w:rsidRDefault="00CB721D">
      <w:pPr>
        <w:pStyle w:val="ConsPlusNormal"/>
        <w:jc w:val="right"/>
      </w:pPr>
      <w:r>
        <w:t>Губернатор</w:t>
      </w:r>
    </w:p>
    <w:p w:rsidR="00CB721D" w:rsidRDefault="00CB721D">
      <w:pPr>
        <w:pStyle w:val="ConsPlusNormal"/>
        <w:jc w:val="right"/>
      </w:pPr>
      <w:r>
        <w:t>Кемеровской области</w:t>
      </w:r>
    </w:p>
    <w:p w:rsidR="00CB721D" w:rsidRDefault="00CB721D">
      <w:pPr>
        <w:pStyle w:val="ConsPlusNormal"/>
        <w:jc w:val="right"/>
      </w:pPr>
      <w:r>
        <w:t>А.М.ТУЛЕЕВ</w:t>
      </w: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outlineLvl w:val="0"/>
      </w:pPr>
      <w:r>
        <w:t>Утвержден</w:t>
      </w:r>
    </w:p>
    <w:p w:rsidR="00CB721D" w:rsidRDefault="00CB721D">
      <w:pPr>
        <w:pStyle w:val="ConsPlusNormal"/>
        <w:jc w:val="right"/>
      </w:pPr>
      <w:r>
        <w:t>постановлением</w:t>
      </w:r>
    </w:p>
    <w:p w:rsidR="00CB721D" w:rsidRDefault="00CB721D">
      <w:pPr>
        <w:pStyle w:val="ConsPlusNormal"/>
        <w:jc w:val="right"/>
      </w:pPr>
      <w:r>
        <w:t>Коллегии Администрации</w:t>
      </w:r>
    </w:p>
    <w:p w:rsidR="00CB721D" w:rsidRDefault="00CB721D">
      <w:pPr>
        <w:pStyle w:val="ConsPlusNormal"/>
        <w:jc w:val="right"/>
      </w:pPr>
      <w:r>
        <w:t>Кемеровской области</w:t>
      </w:r>
    </w:p>
    <w:p w:rsidR="00CB721D" w:rsidRDefault="00CB721D">
      <w:pPr>
        <w:pStyle w:val="ConsPlusNormal"/>
        <w:jc w:val="right"/>
      </w:pPr>
      <w:r>
        <w:t>от 3 августа 2011 г. N 367</w:t>
      </w:r>
    </w:p>
    <w:p w:rsidR="00CB721D" w:rsidRDefault="00CB721D">
      <w:pPr>
        <w:pStyle w:val="ConsPlusNormal"/>
        <w:ind w:firstLine="540"/>
        <w:jc w:val="both"/>
      </w:pPr>
    </w:p>
    <w:p w:rsidR="00CB721D" w:rsidRDefault="00CB721D">
      <w:pPr>
        <w:pStyle w:val="ConsPlusTitle"/>
        <w:jc w:val="center"/>
      </w:pPr>
      <w:bookmarkStart w:id="1" w:name="P42"/>
      <w:bookmarkEnd w:id="1"/>
      <w:r>
        <w:t>ПОРЯДОК</w:t>
      </w:r>
    </w:p>
    <w:p w:rsidR="00CB721D" w:rsidRDefault="00CB721D">
      <w:pPr>
        <w:pStyle w:val="ConsPlusTitle"/>
        <w:jc w:val="center"/>
      </w:pPr>
      <w:r>
        <w:t>ПРОВЕДЕНИЯ ПРОВЕРКИ ИНВЕСТИЦИОННЫХ ПРОЕКТОВ НА ПРЕДМЕТ</w:t>
      </w:r>
    </w:p>
    <w:p w:rsidR="00CB721D" w:rsidRDefault="00CB721D">
      <w:pPr>
        <w:pStyle w:val="ConsPlusTitle"/>
        <w:jc w:val="center"/>
      </w:pPr>
      <w:r>
        <w:t>ЭФФЕКТИВНОСТИ ИСПОЛЬЗОВАНИЯ СРЕДСТВ ОБЛАСТНОГО БЮДЖЕТА,</w:t>
      </w:r>
    </w:p>
    <w:p w:rsidR="00CB721D" w:rsidRDefault="00CB721D">
      <w:pPr>
        <w:pStyle w:val="ConsPlusTitle"/>
        <w:jc w:val="center"/>
      </w:pPr>
      <w:r>
        <w:t>НАПРАВЛЯЕМЫХ НА КАПИТАЛЬНЫЕ ВЛОЖЕНИЯ</w:t>
      </w:r>
    </w:p>
    <w:p w:rsidR="00CB721D" w:rsidRDefault="00CB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21D">
        <w:tc>
          <w:tcPr>
            <w:tcW w:w="60" w:type="dxa"/>
            <w:tcBorders>
              <w:top w:val="nil"/>
              <w:left w:val="nil"/>
              <w:bottom w:val="nil"/>
              <w:right w:val="nil"/>
            </w:tcBorders>
            <w:shd w:val="clear" w:color="auto" w:fill="CED3F1"/>
            <w:tcMar>
              <w:top w:w="0" w:type="dxa"/>
              <w:left w:w="0" w:type="dxa"/>
              <w:bottom w:w="0" w:type="dxa"/>
              <w:right w:w="0" w:type="dxa"/>
            </w:tcMar>
          </w:tcPr>
          <w:p w:rsidR="00CB721D" w:rsidRDefault="00CB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21D" w:rsidRDefault="00CB721D">
            <w:pPr>
              <w:pStyle w:val="ConsPlusNormal"/>
              <w:jc w:val="center"/>
            </w:pPr>
            <w:r>
              <w:rPr>
                <w:color w:val="392C69"/>
              </w:rPr>
              <w:t>Список изменяющих документов</w:t>
            </w:r>
          </w:p>
          <w:p w:rsidR="00CB721D" w:rsidRDefault="00CB721D">
            <w:pPr>
              <w:pStyle w:val="ConsPlusNormal"/>
              <w:jc w:val="center"/>
            </w:pPr>
            <w:r>
              <w:rPr>
                <w:color w:val="392C69"/>
              </w:rPr>
              <w:t xml:space="preserve">(в ред. </w:t>
            </w:r>
            <w:hyperlink r:id="rId8">
              <w:r>
                <w:rPr>
                  <w:color w:val="0000FF"/>
                </w:rPr>
                <w:t>постановления</w:t>
              </w:r>
            </w:hyperlink>
            <w:r>
              <w:rPr>
                <w:color w:val="392C69"/>
              </w:rPr>
              <w:t xml:space="preserve"> Коллегии Администрации</w:t>
            </w:r>
          </w:p>
          <w:p w:rsidR="00CB721D" w:rsidRDefault="00CB721D">
            <w:pPr>
              <w:pStyle w:val="ConsPlusNormal"/>
              <w:jc w:val="center"/>
            </w:pPr>
            <w:r>
              <w:rPr>
                <w:color w:val="392C69"/>
              </w:rPr>
              <w:t>Кемеровской области от 01.04.2014 N 142)</w:t>
            </w: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r>
    </w:tbl>
    <w:p w:rsidR="00CB721D" w:rsidRDefault="00CB721D">
      <w:pPr>
        <w:pStyle w:val="ConsPlusNormal"/>
        <w:jc w:val="center"/>
      </w:pPr>
    </w:p>
    <w:p w:rsidR="00CB721D" w:rsidRDefault="00CB721D">
      <w:pPr>
        <w:pStyle w:val="ConsPlusNormal"/>
        <w:jc w:val="center"/>
        <w:outlineLvl w:val="1"/>
      </w:pPr>
      <w:r>
        <w:t>I. Общие положения</w:t>
      </w:r>
    </w:p>
    <w:p w:rsidR="00CB721D" w:rsidRDefault="00CB721D">
      <w:pPr>
        <w:pStyle w:val="ConsPlusNormal"/>
        <w:ind w:firstLine="540"/>
        <w:jc w:val="both"/>
      </w:pPr>
    </w:p>
    <w:p w:rsidR="00CB721D" w:rsidRDefault="00CB721D">
      <w:pPr>
        <w:pStyle w:val="ConsPlusNormal"/>
        <w:ind w:firstLine="540"/>
        <w:jc w:val="both"/>
      </w:pPr>
      <w:bookmarkStart w:id="2" w:name="P52"/>
      <w:bookmarkEnd w:id="2"/>
      <w:r>
        <w:t>1. Порядок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(далее - Порядок), определяет процедуру проведения проверки инвестиционных проектов, предусматривающих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областного бюджета (далее - инвестиционный проект), на предмет эффективности использования средств областного бюджета, направляемых на капитальные вложения (далее - проверка).</w:t>
      </w:r>
    </w:p>
    <w:p w:rsidR="00CB721D" w:rsidRDefault="00CB721D">
      <w:pPr>
        <w:pStyle w:val="ConsPlusNormal"/>
        <w:spacing w:before="220"/>
        <w:ind w:firstLine="540"/>
        <w:jc w:val="both"/>
      </w:pPr>
      <w:r>
        <w:t>2.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областного бюджета, направляемых на капитальные вложения (далее - интегральная оценка), в целях реализации указанного проекта.</w:t>
      </w:r>
    </w:p>
    <w:p w:rsidR="00CB721D" w:rsidRDefault="00CB721D">
      <w:pPr>
        <w:pStyle w:val="ConsPlusNormal"/>
        <w:spacing w:before="220"/>
        <w:ind w:firstLine="540"/>
        <w:jc w:val="both"/>
      </w:pPr>
      <w:r>
        <w:t>3. Проверка проводится для принятия в установленном законодательством порядке решения о предоставлении средств областного бюджета:</w:t>
      </w:r>
    </w:p>
    <w:p w:rsidR="00CB721D" w:rsidRDefault="00CB721D">
      <w:pPr>
        <w:pStyle w:val="ConsPlusNormal"/>
        <w:spacing w:before="220"/>
        <w:ind w:firstLine="540"/>
        <w:jc w:val="both"/>
      </w:pPr>
      <w:r>
        <w:lastRenderedPageBreak/>
        <w:t>а) для осуществления бюджетных инвестиций в объекты капитального строительства государственной собственности Кемеровской области, по которым:</w:t>
      </w:r>
    </w:p>
    <w:p w:rsidR="00CB721D" w:rsidRDefault="00CB721D">
      <w:pPr>
        <w:pStyle w:val="ConsPlusNormal"/>
        <w:spacing w:before="220"/>
        <w:ind w:firstLine="540"/>
        <w:jc w:val="both"/>
      </w:pPr>
      <w:r>
        <w:t>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и техническое перевооружение осуществляется с использованием средств областного бюджета;</w:t>
      </w:r>
    </w:p>
    <w:p w:rsidR="00CB721D" w:rsidRDefault="00CB721D">
      <w:pPr>
        <w:pStyle w:val="ConsPlusNormal"/>
        <w:spacing w:before="220"/>
        <w:ind w:firstLine="540"/>
        <w:jc w:val="both"/>
      </w:pPr>
      <w:bookmarkStart w:id="3" w:name="P57"/>
      <w:bookmarkEnd w:id="3"/>
      <w:r>
        <w:t>проектная документация на строительство, реконструкцию и техническое перевооружение разработана и утверждена застройщиком (заказчиком) или будет разработана без использования средств областного бюджета;</w:t>
      </w:r>
    </w:p>
    <w:p w:rsidR="00CB721D" w:rsidRDefault="00CB721D">
      <w:pPr>
        <w:pStyle w:val="ConsPlusNormal"/>
        <w:spacing w:before="220"/>
        <w:ind w:firstLine="540"/>
        <w:jc w:val="both"/>
      </w:pPr>
      <w:bookmarkStart w:id="4" w:name="P58"/>
      <w:bookmarkEnd w:id="4"/>
      <w:r>
        <w:t>б)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областного бюджета;</w:t>
      </w:r>
    </w:p>
    <w:p w:rsidR="00CB721D" w:rsidRDefault="00CB721D">
      <w:pPr>
        <w:pStyle w:val="ConsPlusNormal"/>
        <w:spacing w:before="220"/>
        <w:ind w:firstLine="540"/>
        <w:jc w:val="both"/>
      </w:pPr>
      <w:bookmarkStart w:id="5" w:name="P59"/>
      <w:bookmarkEnd w:id="5"/>
      <w:r>
        <w:t>в) в виде субсидий местным бюджетам на софинансирование объектов капитального строительства муниципальной собственности и (или) на предоставление соответствующих субсидий из областного бюджета местным бюджетам на софинансирование объектов капитального строительства муниципальной собственности, проектная документация по которым подлежит разработке (разработана) без использования средств областного бюджета и утверждению застройщиком (заказчиком).</w:t>
      </w:r>
    </w:p>
    <w:p w:rsidR="00CB721D" w:rsidRDefault="00CB721D">
      <w:pPr>
        <w:pStyle w:val="ConsPlusNormal"/>
        <w:spacing w:before="220"/>
        <w:ind w:firstLine="540"/>
        <w:jc w:val="both"/>
      </w:pPr>
      <w:bookmarkStart w:id="6" w:name="P60"/>
      <w:bookmarkEnd w:id="6"/>
      <w:r>
        <w:t xml:space="preserve">4. Проверка осуществляется в отношении инвестиционных проектов, указанных в </w:t>
      </w:r>
      <w:hyperlink w:anchor="P52">
        <w:r>
          <w:rPr>
            <w:color w:val="0000FF"/>
          </w:rPr>
          <w:t>пункте 1</w:t>
        </w:r>
      </w:hyperlink>
      <w:r>
        <w:t xml:space="preserve"> настоящего Порядка, в случае если их сметная стоимость превышает 500000000 (пятьсот миллионов) рублей, а также по решению Коллегии Администрации Кемеровской области независимо от их сметной стоимости.</w:t>
      </w:r>
    </w:p>
    <w:p w:rsidR="00CB721D" w:rsidRDefault="00CB721D">
      <w:pPr>
        <w:pStyle w:val="ConsPlusNormal"/>
        <w:spacing w:before="220"/>
        <w:ind w:firstLine="540"/>
        <w:jc w:val="both"/>
      </w:pPr>
      <w:r>
        <w:t>Проверка осуществляется на основании исходных данных для расчета интегральной оценки и расчета интегральной оценки, проведенной предполагаемым государственным заказчиком государственной программы (подпрограммы) совместно с предполагаемым главным распорядителем (главными распорядителями) средств областного бюджета, направляемых на финансирование инвестиционных проектов, включенных в проекты указанных программ (подпрограмм), а по инвестиционным проектам, не включенным в государственные программы, - предполагаемым главным распорядителем средств областного бюджета (далее - заявитель).</w:t>
      </w:r>
    </w:p>
    <w:p w:rsidR="00CB721D" w:rsidRDefault="00CB721D">
      <w:pPr>
        <w:pStyle w:val="ConsPlusNormal"/>
        <w:jc w:val="both"/>
      </w:pPr>
      <w:r>
        <w:t xml:space="preserve">(в ред. </w:t>
      </w:r>
      <w:hyperlink r:id="rId9">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 xml:space="preserve">Интегральная оценка проводится в отношении инвестиционных проектов, указанных в </w:t>
      </w:r>
      <w:hyperlink w:anchor="P52">
        <w:r>
          <w:rPr>
            <w:color w:val="0000FF"/>
          </w:rPr>
          <w:t>пункте 1</w:t>
        </w:r>
      </w:hyperlink>
      <w:r>
        <w:t xml:space="preserve"> настоящего Порядка, независимо от их сметной стоимости. Результаты интегральной оценки по проектам, указанным в </w:t>
      </w:r>
      <w:hyperlink w:anchor="P60">
        <w:r>
          <w:rPr>
            <w:color w:val="0000FF"/>
          </w:rPr>
          <w:t>пункте 4</w:t>
        </w:r>
      </w:hyperlink>
      <w:r>
        <w:t xml:space="preserve"> настоящего Порядка, проведенной заявителем, и исходные данные для ее проведения представляются заявителем в департамент инвестиций и стратегического развития Администрации Кемеровской области (далее - уполномоченное структурное подразделение) для информации и оценки эффективности использования средств областного бюджета, направляемых на капитальные вложения.</w:t>
      </w:r>
    </w:p>
    <w:p w:rsidR="00CB721D" w:rsidRDefault="00CB721D">
      <w:pPr>
        <w:pStyle w:val="ConsPlusNormal"/>
        <w:jc w:val="both"/>
      </w:pPr>
      <w:r>
        <w:t xml:space="preserve">(в ред. </w:t>
      </w:r>
      <w:hyperlink r:id="rId10">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5. Плата за проведение проверки не взимается.</w:t>
      </w:r>
    </w:p>
    <w:p w:rsidR="00CB721D" w:rsidRDefault="00CB721D">
      <w:pPr>
        <w:pStyle w:val="ConsPlusNormal"/>
        <w:spacing w:before="220"/>
        <w:ind w:firstLine="540"/>
        <w:jc w:val="both"/>
      </w:pPr>
      <w:r>
        <w:t>6. Уполномоченное структурное подразделение ведет в установленном им порядке реестр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p w:rsidR="00CB721D" w:rsidRDefault="00CB721D">
      <w:pPr>
        <w:pStyle w:val="ConsPlusNormal"/>
        <w:ind w:firstLine="540"/>
        <w:jc w:val="both"/>
      </w:pPr>
    </w:p>
    <w:p w:rsidR="00CB721D" w:rsidRDefault="00CB721D">
      <w:pPr>
        <w:pStyle w:val="ConsPlusNormal"/>
        <w:jc w:val="center"/>
        <w:outlineLvl w:val="1"/>
      </w:pPr>
      <w:r>
        <w:lastRenderedPageBreak/>
        <w:t>II. Критерии оценки эффективности использования средств</w:t>
      </w:r>
    </w:p>
    <w:p w:rsidR="00CB721D" w:rsidRDefault="00CB721D">
      <w:pPr>
        <w:pStyle w:val="ConsPlusNormal"/>
        <w:jc w:val="center"/>
      </w:pPr>
      <w:r>
        <w:t>областного бюджета, направляемых на капитальные вложения</w:t>
      </w:r>
    </w:p>
    <w:p w:rsidR="00CB721D" w:rsidRDefault="00CB721D">
      <w:pPr>
        <w:pStyle w:val="ConsPlusNormal"/>
        <w:ind w:firstLine="540"/>
        <w:jc w:val="both"/>
      </w:pPr>
    </w:p>
    <w:p w:rsidR="00CB721D" w:rsidRDefault="00CB721D">
      <w:pPr>
        <w:pStyle w:val="ConsPlusNormal"/>
        <w:ind w:firstLine="540"/>
        <w:jc w:val="both"/>
      </w:pPr>
      <w:r>
        <w:t>7. Проверка осуществляется на основе следующих качественных критериев оценки эффективности использования средств областного бюджета, направляемых на капитальные вложения (далее - качественные критерии):</w:t>
      </w:r>
    </w:p>
    <w:p w:rsidR="00CB721D" w:rsidRDefault="00CB721D">
      <w:pPr>
        <w:pStyle w:val="ConsPlusNormal"/>
        <w:spacing w:before="220"/>
        <w:ind w:firstLine="540"/>
        <w:jc w:val="both"/>
      </w:pPr>
      <w: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CB721D" w:rsidRDefault="00CB721D">
      <w:pPr>
        <w:pStyle w:val="ConsPlusNormal"/>
        <w:spacing w:before="220"/>
        <w:ind w:firstLine="540"/>
        <w:jc w:val="both"/>
      </w:pPr>
      <w:r>
        <w:t>б) соответствие цели инвестиционного проекта приоритетам и целям, определенным в государственных программах, прогнозах и стратегии социально-экономического развития Кемеровской области;</w:t>
      </w:r>
    </w:p>
    <w:p w:rsidR="00CB721D" w:rsidRDefault="00CB721D">
      <w:pPr>
        <w:pStyle w:val="ConsPlusNormal"/>
        <w:jc w:val="both"/>
      </w:pPr>
      <w:r>
        <w:t xml:space="preserve">(в ред. </w:t>
      </w:r>
      <w:hyperlink r:id="rId11">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 государственных программ Российской Федерации, государственных программ Кемеровской области и муниципальных программ;</w:t>
      </w:r>
    </w:p>
    <w:p w:rsidR="00CB721D" w:rsidRDefault="00CB721D">
      <w:pPr>
        <w:pStyle w:val="ConsPlusNormal"/>
        <w:jc w:val="both"/>
      </w:pPr>
      <w:r>
        <w:t xml:space="preserve">(пп. "в" в ред. </w:t>
      </w:r>
      <w:hyperlink r:id="rId12">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CB721D" w:rsidRDefault="00CB721D">
      <w:pPr>
        <w:pStyle w:val="ConsPlusNormal"/>
        <w:spacing w:before="220"/>
        <w:ind w:firstLine="540"/>
        <w:jc w:val="both"/>
      </w:pPr>
      <w:r>
        <w:t>д) отсутствие в достаточном объеме замещающей продукции (работ и услуг), производимой иными организациями;</w:t>
      </w:r>
    </w:p>
    <w:p w:rsidR="00CB721D" w:rsidRDefault="00CB721D">
      <w:pPr>
        <w:pStyle w:val="ConsPlusNormal"/>
        <w:spacing w:before="220"/>
        <w:ind w:firstLine="540"/>
        <w:jc w:val="both"/>
      </w:pPr>
      <w:r>
        <w:t>е) обоснование необходимости реализации инвестиционного проекта с привлечением средств областного бюджета;</w:t>
      </w:r>
    </w:p>
    <w:p w:rsidR="00CB721D" w:rsidRDefault="00CB721D">
      <w:pPr>
        <w:pStyle w:val="ConsPlusNormal"/>
        <w:spacing w:before="220"/>
        <w:ind w:firstLine="540"/>
        <w:jc w:val="both"/>
      </w:pPr>
      <w:r>
        <w:t>ж) наличие государственных программ Кемеровской области и муниципальных программ, реализуемых за счет средств бюджета Кемеровской области (местных бюджетов), предусматривающих строительство, реконструкцию и (или) техническое перевооружение объектов капитального строительства государственной собственности Кемеровской области (муниципальной собственности), реализуемых в рамках инвестиционных проектов;</w:t>
      </w:r>
    </w:p>
    <w:p w:rsidR="00CB721D" w:rsidRDefault="00CB721D">
      <w:pPr>
        <w:pStyle w:val="ConsPlusNormal"/>
        <w:jc w:val="both"/>
      </w:pPr>
      <w:r>
        <w:t xml:space="preserve">(в ред. </w:t>
      </w:r>
      <w:hyperlink r:id="rId13">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bookmarkStart w:id="7" w:name="P82"/>
      <w:bookmarkEnd w:id="7"/>
      <w: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CB721D" w:rsidRDefault="00CB721D">
      <w:pPr>
        <w:pStyle w:val="ConsPlusNormal"/>
        <w:spacing w:before="220"/>
        <w:ind w:firstLine="540"/>
        <w:jc w:val="both"/>
      </w:pPr>
      <w:r>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w:anchor="P57">
        <w:r>
          <w:rPr>
            <w:color w:val="0000FF"/>
          </w:rPr>
          <w:t>абзаце третьем подпункта "а"</w:t>
        </w:r>
      </w:hyperlink>
      <w:r>
        <w:t xml:space="preserve">, </w:t>
      </w:r>
      <w:hyperlink w:anchor="P58">
        <w:r>
          <w:rPr>
            <w:color w:val="0000FF"/>
          </w:rPr>
          <w:t>подпунктах "б"</w:t>
        </w:r>
      </w:hyperlink>
      <w:r>
        <w:t xml:space="preserve"> и </w:t>
      </w:r>
      <w:hyperlink w:anchor="P59">
        <w:r>
          <w:rPr>
            <w:color w:val="0000FF"/>
          </w:rPr>
          <w:t>"в" пункта 3</w:t>
        </w:r>
      </w:hyperlink>
      <w: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w:t>
      </w:r>
    </w:p>
    <w:p w:rsidR="00CB721D" w:rsidRDefault="00CB721D">
      <w:pPr>
        <w:pStyle w:val="ConsPlusNormal"/>
        <w:spacing w:before="220"/>
        <w:ind w:firstLine="540"/>
        <w:jc w:val="both"/>
      </w:pPr>
      <w:r>
        <w:t>Проверка инвестиционных проектов на соответствие качественным критериям осуществляется департаментом экономического развития Администрации Кемеровской области.</w:t>
      </w:r>
    </w:p>
    <w:p w:rsidR="00CB721D" w:rsidRDefault="00CB721D">
      <w:pPr>
        <w:pStyle w:val="ConsPlusNormal"/>
        <w:spacing w:before="220"/>
        <w:ind w:firstLine="540"/>
        <w:jc w:val="both"/>
      </w:pPr>
      <w:r>
        <w:t xml:space="preserve">Срок проведения проверки, подготовки и выдачи заключения департаментом </w:t>
      </w:r>
      <w:r>
        <w:lastRenderedPageBreak/>
        <w:t>экономического развития Администрации Кемеровской области не должен превышать 25 рабочих дней после представления ему соответствующего пакета документов уполномоченным органом.</w:t>
      </w:r>
    </w:p>
    <w:p w:rsidR="00CB721D" w:rsidRDefault="00CB721D">
      <w:pPr>
        <w:pStyle w:val="ConsPlusNormal"/>
        <w:spacing w:before="220"/>
        <w:ind w:firstLine="540"/>
        <w:jc w:val="both"/>
      </w:pPr>
      <w:r>
        <w:t>Заключение на соответствие инвестиционного проекта качественным критериям и пакет документов к нему передается департаментом экономического развития Администрации Кемеровской области в уполномоченное структурное подразделение для дальнейшей оценки эффективности использования средств областного бюджета, направляемых на капитальные вложения.</w:t>
      </w:r>
    </w:p>
    <w:p w:rsidR="00CB721D" w:rsidRDefault="00CB721D">
      <w:pPr>
        <w:pStyle w:val="ConsPlusNormal"/>
        <w:spacing w:before="220"/>
        <w:ind w:firstLine="540"/>
        <w:jc w:val="both"/>
      </w:pPr>
      <w:r>
        <w:t>8. Инвестиционные проекты, соответствующие качественным критериям, подлежат дальнейшей проверке уполномоченным структурным подразделением на основании следующих количественных критериев оценки эффективности использования средств областного бюджета, направляемых на капитальные вложения (далее - количественные критерии):</w:t>
      </w:r>
    </w:p>
    <w:p w:rsidR="00CB721D" w:rsidRDefault="00CB721D">
      <w:pPr>
        <w:pStyle w:val="ConsPlusNormal"/>
        <w:spacing w:before="220"/>
        <w:ind w:firstLine="540"/>
        <w:jc w:val="both"/>
      </w:pPr>
      <w:bookmarkStart w:id="8" w:name="P88"/>
      <w:bookmarkEnd w:id="8"/>
      <w:r>
        <w:t>а) значения количественных показателей (показателя) результатов реализации инвестиционного проекта;</w:t>
      </w:r>
    </w:p>
    <w:p w:rsidR="00CB721D" w:rsidRDefault="00CB721D">
      <w:pPr>
        <w:pStyle w:val="ConsPlusNormal"/>
        <w:spacing w:before="220"/>
        <w:ind w:firstLine="540"/>
        <w:jc w:val="both"/>
      </w:pPr>
      <w:bookmarkStart w:id="9" w:name="P89"/>
      <w:bookmarkEnd w:id="9"/>
      <w: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CB721D" w:rsidRDefault="00CB721D">
      <w:pPr>
        <w:pStyle w:val="ConsPlusNormal"/>
        <w:spacing w:before="220"/>
        <w:ind w:firstLine="540"/>
        <w:jc w:val="both"/>
      </w:pPr>
      <w:bookmarkStart w:id="10" w:name="P90"/>
      <w:bookmarkEnd w:id="10"/>
      <w: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CB721D" w:rsidRDefault="00CB721D">
      <w:pPr>
        <w:pStyle w:val="ConsPlusNormal"/>
        <w:spacing w:before="220"/>
        <w:ind w:firstLine="540"/>
        <w:jc w:val="both"/>
      </w:pPr>
      <w:r>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государственных нужд Кемеровской области;</w:t>
      </w:r>
    </w:p>
    <w:p w:rsidR="00CB721D" w:rsidRDefault="00CB721D">
      <w:pPr>
        <w:pStyle w:val="ConsPlusNormal"/>
        <w:spacing w:before="220"/>
        <w:ind w:firstLine="540"/>
        <w:jc w:val="both"/>
      </w:pPr>
      <w: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CB721D" w:rsidRDefault="00CB721D">
      <w:pPr>
        <w:pStyle w:val="ConsPlusNormal"/>
        <w:spacing w:before="220"/>
        <w:ind w:firstLine="540"/>
        <w:jc w:val="both"/>
      </w:pPr>
      <w:r>
        <w:t xml:space="preserve">9. Проверка по качественному критерию, предусмотренному </w:t>
      </w:r>
      <w:hyperlink w:anchor="P82">
        <w:r>
          <w:rPr>
            <w:color w:val="0000FF"/>
          </w:rPr>
          <w:t>подпунктом "з" пункта 7</w:t>
        </w:r>
      </w:hyperlink>
      <w:r>
        <w:t xml:space="preserve"> настоящего Порядка, осуществляется путем сравнения инвестиционных проектов с проектами-аналогами.</w:t>
      </w:r>
    </w:p>
    <w:p w:rsidR="00CB721D" w:rsidRDefault="00CB721D">
      <w:pPr>
        <w:pStyle w:val="ConsPlusNormal"/>
        <w:spacing w:before="220"/>
        <w:ind w:firstLine="540"/>
        <w:jc w:val="both"/>
      </w:pPr>
      <w:r>
        <w:t>Для проведения указанной проверки предполагаемый главный распорядитель средств областного бюджета (далее - главный распорядитель) представляет документально подтвержденные сведения о проектах-аналогах, реализуемых (или реализованных) в Российской Федерации или (в случае отсутствия проектов-аналогов, реализуемых на территории Российской Федерации) в иностранном государстве.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CB721D" w:rsidRDefault="00CB721D">
      <w:pPr>
        <w:pStyle w:val="ConsPlusNormal"/>
        <w:spacing w:before="220"/>
        <w:ind w:firstLine="540"/>
        <w:jc w:val="both"/>
      </w:pPr>
      <w:r>
        <w:t xml:space="preserve">Проверка по количественному критерию, предусмотренному </w:t>
      </w:r>
      <w:hyperlink w:anchor="P89">
        <w:r>
          <w:rPr>
            <w:color w:val="0000FF"/>
          </w:rPr>
          <w:t>подпунктом "б" пункта 8</w:t>
        </w:r>
      </w:hyperlink>
      <w:r>
        <w:t xml:space="preserve"> настоящего Порядка,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CB721D" w:rsidRDefault="00CB721D">
      <w:pPr>
        <w:pStyle w:val="ConsPlusNormal"/>
        <w:spacing w:before="220"/>
        <w:ind w:firstLine="540"/>
        <w:jc w:val="both"/>
      </w:pPr>
      <w:r>
        <w:t xml:space="preserve">Для проведения проверки по количественному критерию, предусмотренному </w:t>
      </w:r>
      <w:hyperlink w:anchor="P89">
        <w:r>
          <w:rPr>
            <w:color w:val="0000FF"/>
          </w:rPr>
          <w:t>подпунктом "б" пункта 8</w:t>
        </w:r>
      </w:hyperlink>
      <w:r>
        <w:t xml:space="preserve"> настоящего Порядка,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в Кемеровской области. В случае отсутствия проектов-аналогов, реализуемых на территории </w:t>
      </w:r>
      <w:r>
        <w:lastRenderedPageBreak/>
        <w:t>Кемеровской области, представляются сведения о проектах-аналогах, реализуемых (или реализованных) на территории Российской Федерации или в иностранном государстве.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CB721D" w:rsidRDefault="00CB721D">
      <w:pPr>
        <w:pStyle w:val="ConsPlusNormal"/>
        <w:spacing w:before="220"/>
        <w:ind w:firstLine="540"/>
        <w:jc w:val="both"/>
      </w:pPr>
      <w:r>
        <w:t>10. Инвестиционные проекты, прошедшие проверку на основании качественных и количественных критериев, подлежат дальнейшей проверке в соответствии с методикой оценки эффективности использования средств областного бюджета, направляемых на капитальные вложения (далее - методика), утвержденной настоящим постановлением.</w:t>
      </w:r>
    </w:p>
    <w:p w:rsidR="00CB721D" w:rsidRDefault="00CB721D">
      <w:pPr>
        <w:pStyle w:val="ConsPlusNormal"/>
        <w:spacing w:before="220"/>
        <w:ind w:firstLine="540"/>
        <w:jc w:val="both"/>
      </w:pPr>
      <w:r>
        <w:t>Срок проведения проверки, подготовки и выдачи заключения уполномоченным структурным подразделением не должен превышать 25 рабочих дней с момента передачи пакета документов и заключения от департамента экономического развития Администрации Кемеровской области.</w:t>
      </w:r>
    </w:p>
    <w:p w:rsidR="00CB721D" w:rsidRDefault="00CB721D">
      <w:pPr>
        <w:pStyle w:val="ConsPlusNormal"/>
        <w:ind w:firstLine="540"/>
        <w:jc w:val="both"/>
      </w:pPr>
    </w:p>
    <w:p w:rsidR="00CB721D" w:rsidRDefault="00CB721D">
      <w:pPr>
        <w:pStyle w:val="ConsPlusNormal"/>
        <w:jc w:val="center"/>
        <w:outlineLvl w:val="1"/>
      </w:pPr>
      <w:r>
        <w:t>III. Порядок проведения проверки инвестиционных проектов</w:t>
      </w:r>
    </w:p>
    <w:p w:rsidR="00CB721D" w:rsidRDefault="00CB721D">
      <w:pPr>
        <w:pStyle w:val="ConsPlusNormal"/>
        <w:jc w:val="center"/>
      </w:pPr>
    </w:p>
    <w:p w:rsidR="00CB721D" w:rsidRDefault="00CB721D">
      <w:pPr>
        <w:pStyle w:val="ConsPlusNormal"/>
        <w:ind w:firstLine="540"/>
        <w:jc w:val="both"/>
      </w:pPr>
      <w:bookmarkStart w:id="11" w:name="P102"/>
      <w:bookmarkEnd w:id="11"/>
      <w:r>
        <w:t>11. Заявители представляют в уполномоченное структурное подразделение подписанные руководителем заявителя (уполномоченным им лицом) и заверенные печатью следующие документы:</w:t>
      </w:r>
    </w:p>
    <w:p w:rsidR="00CB721D" w:rsidRDefault="00CB721D">
      <w:pPr>
        <w:pStyle w:val="ConsPlusNormal"/>
        <w:spacing w:before="220"/>
        <w:ind w:firstLine="540"/>
        <w:jc w:val="both"/>
      </w:pPr>
      <w:r>
        <w:t xml:space="preserve">а) заявление на проведение проверки по </w:t>
      </w:r>
      <w:hyperlink w:anchor="P175">
        <w:r>
          <w:rPr>
            <w:color w:val="0000FF"/>
          </w:rPr>
          <w:t>форме</w:t>
        </w:r>
      </w:hyperlink>
      <w:r>
        <w:t xml:space="preserve"> согласно приложению N 1 к настоящему Порядку;</w:t>
      </w:r>
    </w:p>
    <w:p w:rsidR="00CB721D" w:rsidRDefault="00CB721D">
      <w:pPr>
        <w:pStyle w:val="ConsPlusNormal"/>
        <w:spacing w:before="220"/>
        <w:ind w:firstLine="540"/>
        <w:jc w:val="both"/>
      </w:pPr>
      <w:bookmarkStart w:id="12" w:name="P104"/>
      <w:bookmarkEnd w:id="12"/>
      <w:r>
        <w:t xml:space="preserve">б) паспорт инвестиционного проекта, заполненный по </w:t>
      </w:r>
      <w:hyperlink w:anchor="P218">
        <w:r>
          <w:rPr>
            <w:color w:val="0000FF"/>
          </w:rPr>
          <w:t>форме</w:t>
        </w:r>
      </w:hyperlink>
      <w:r>
        <w:t xml:space="preserve"> согласно приложению N 2 к настоящему Порядку;</w:t>
      </w:r>
    </w:p>
    <w:p w:rsidR="00CB721D" w:rsidRDefault="00CB721D">
      <w:pPr>
        <w:pStyle w:val="ConsPlusNormal"/>
        <w:spacing w:before="220"/>
        <w:ind w:firstLine="540"/>
        <w:jc w:val="both"/>
      </w:pPr>
      <w:r>
        <w:t xml:space="preserve">в) обоснование экономической целесообразности, объема и сроков осуществления капитальных вложений в соответствии с </w:t>
      </w:r>
      <w:hyperlink w:anchor="P115">
        <w:r>
          <w:rPr>
            <w:color w:val="0000FF"/>
          </w:rPr>
          <w:t>пунктом 13</w:t>
        </w:r>
      </w:hyperlink>
      <w:r>
        <w:t xml:space="preserve"> настоящего Порядка, согласованное с субъектом бюджетного планирования;</w:t>
      </w:r>
    </w:p>
    <w:p w:rsidR="00CB721D" w:rsidRDefault="00CB721D">
      <w:pPr>
        <w:pStyle w:val="ConsPlusNormal"/>
        <w:spacing w:before="220"/>
        <w:ind w:firstLine="540"/>
        <w:jc w:val="both"/>
      </w:pPr>
      <w:r>
        <w:t xml:space="preserve">г) задание на проектирование в соответствии с </w:t>
      </w:r>
      <w:hyperlink w:anchor="P126">
        <w:r>
          <w:rPr>
            <w:color w:val="0000FF"/>
          </w:rPr>
          <w:t>пунктом 14</w:t>
        </w:r>
      </w:hyperlink>
      <w:r>
        <w:t xml:space="preserve"> настоящего Порядка, согласованное с субъектом бюджетного планирования;</w:t>
      </w:r>
    </w:p>
    <w:p w:rsidR="00CB721D" w:rsidRDefault="00CB721D">
      <w:pPr>
        <w:pStyle w:val="ConsPlusNormal"/>
        <w:spacing w:before="220"/>
        <w:ind w:firstLine="540"/>
        <w:jc w:val="both"/>
      </w:pPr>
      <w:bookmarkStart w:id="13" w:name="P107"/>
      <w:bookmarkEnd w:id="13"/>
      <w: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CB721D" w:rsidRDefault="00CB721D">
      <w:pPr>
        <w:pStyle w:val="ConsPlusNormal"/>
        <w:spacing w:before="220"/>
        <w:ind w:firstLine="540"/>
        <w:jc w:val="both"/>
      </w:pPr>
      <w:r>
        <w:t>е) копия разрешения на строительство;</w:t>
      </w:r>
    </w:p>
    <w:p w:rsidR="00CB721D" w:rsidRDefault="00CB721D">
      <w:pPr>
        <w:pStyle w:val="ConsPlusNormal"/>
        <w:spacing w:before="220"/>
        <w:ind w:firstLine="540"/>
        <w:jc w:val="both"/>
      </w:pPr>
      <w: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CB721D" w:rsidRDefault="00CB721D">
      <w:pPr>
        <w:pStyle w:val="ConsPlusNormal"/>
        <w:spacing w:before="220"/>
        <w:ind w:firstLine="540"/>
        <w:jc w:val="both"/>
      </w:pPr>
      <w:bookmarkStart w:id="14" w:name="P110"/>
      <w:bookmarkEnd w:id="14"/>
      <w:r>
        <w:t>з) копия положительного заключения о достоверности сметной стоимости инвестиционного проекта;</w:t>
      </w:r>
    </w:p>
    <w:p w:rsidR="00CB721D" w:rsidRDefault="00CB721D">
      <w:pPr>
        <w:pStyle w:val="ConsPlusNormal"/>
        <w:spacing w:before="220"/>
        <w:ind w:firstLine="540"/>
        <w:jc w:val="both"/>
      </w:pPr>
      <w:r>
        <w:t>и)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w:t>
      </w:r>
    </w:p>
    <w:p w:rsidR="00CB721D" w:rsidRDefault="00CB721D">
      <w:pPr>
        <w:pStyle w:val="ConsPlusNormal"/>
        <w:spacing w:before="220"/>
        <w:ind w:firstLine="540"/>
        <w:jc w:val="both"/>
      </w:pPr>
      <w:r>
        <w:t xml:space="preserve">к) копия положительного заключения об эффективности использования средств местных бюджетов, направляемых на реализацию инвестиционных проектов в целях создания объектов </w:t>
      </w:r>
      <w:r>
        <w:lastRenderedPageBreak/>
        <w:t>капитального строительства муниципальной собственности, в случае если предполагается предоставление за счет средств областного бюджета субсидий местным бюджетам в целях софинансирования таких объектов;</w:t>
      </w:r>
    </w:p>
    <w:p w:rsidR="00CB721D" w:rsidRDefault="00CB721D">
      <w:pPr>
        <w:pStyle w:val="ConsPlusNormal"/>
        <w:spacing w:before="220"/>
        <w:ind w:firstLine="540"/>
        <w:jc w:val="both"/>
      </w:pPr>
      <w:bookmarkStart w:id="15" w:name="P113"/>
      <w:bookmarkEnd w:id="15"/>
      <w:r>
        <w:t>л) исходные данные для расчета интегральной оценки, включая количественные показатели (показатель), а также расчет интегральной оценки, проведенный заявителем в соответствии с методикой.</w:t>
      </w:r>
    </w:p>
    <w:p w:rsidR="00CB721D" w:rsidRDefault="00CB721D">
      <w:pPr>
        <w:pStyle w:val="ConsPlusNormal"/>
        <w:spacing w:before="220"/>
        <w:ind w:firstLine="540"/>
        <w:jc w:val="both"/>
      </w:pPr>
      <w:bookmarkStart w:id="16" w:name="P114"/>
      <w:bookmarkEnd w:id="16"/>
      <w:r>
        <w:t xml:space="preserve">12. Документы, указанные в </w:t>
      </w:r>
      <w:hyperlink w:anchor="P107">
        <w:r>
          <w:rPr>
            <w:color w:val="0000FF"/>
          </w:rPr>
          <w:t>подпунктах "д"</w:t>
        </w:r>
      </w:hyperlink>
      <w:r>
        <w:t xml:space="preserve"> - </w:t>
      </w:r>
      <w:hyperlink w:anchor="P110">
        <w:r>
          <w:rPr>
            <w:color w:val="0000FF"/>
          </w:rPr>
          <w:t>"з" пункта 11</w:t>
        </w:r>
      </w:hyperlink>
      <w:r>
        <w:t xml:space="preserve"> настоящего Порядка, не представляются в отношении инвестиционных проектов, по которым подготавливается решение о предоставлении средств областного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CB721D" w:rsidRDefault="00CB721D">
      <w:pPr>
        <w:pStyle w:val="ConsPlusNormal"/>
        <w:spacing w:before="220"/>
        <w:ind w:firstLine="540"/>
        <w:jc w:val="both"/>
      </w:pPr>
      <w:bookmarkStart w:id="17" w:name="P115"/>
      <w:bookmarkEnd w:id="17"/>
      <w:r>
        <w:t>13. Обоснование экономической целесообразности, объема и сроков осуществления капитальных вложений включает в себя:</w:t>
      </w:r>
    </w:p>
    <w:p w:rsidR="00CB721D" w:rsidRDefault="00CB721D">
      <w:pPr>
        <w:pStyle w:val="ConsPlusNormal"/>
        <w:spacing w:before="220"/>
        <w:ind w:firstLine="540"/>
        <w:jc w:val="both"/>
      </w:pPr>
      <w:r>
        <w:t>а) наименование и тип (инфраструктурный, инновационный и другие) инвестиционного проекта;</w:t>
      </w:r>
    </w:p>
    <w:p w:rsidR="00CB721D" w:rsidRDefault="00CB721D">
      <w:pPr>
        <w:pStyle w:val="ConsPlusNormal"/>
        <w:spacing w:before="220"/>
        <w:ind w:firstLine="540"/>
        <w:jc w:val="both"/>
      </w:pPr>
      <w:r>
        <w:t>б) цель и задачи инвестиционного проекта;</w:t>
      </w:r>
    </w:p>
    <w:p w:rsidR="00CB721D" w:rsidRDefault="00CB721D">
      <w:pPr>
        <w:pStyle w:val="ConsPlusNormal"/>
        <w:spacing w:before="220"/>
        <w:ind w:firstLine="540"/>
        <w:jc w:val="both"/>
      </w:pPr>
      <w:r>
        <w:t>в) краткое описание инвестиционного проекта, включая предварительные расчеты объемов капитальных вложений;</w:t>
      </w:r>
    </w:p>
    <w:p w:rsidR="00CB721D" w:rsidRDefault="00CB721D">
      <w:pPr>
        <w:pStyle w:val="ConsPlusNormal"/>
        <w:spacing w:before="220"/>
        <w:ind w:firstLine="540"/>
        <w:jc w:val="both"/>
      </w:pPr>
      <w:r>
        <w:t>г) источники и объемы финансирования инвестиционного проекта по годам его реализации;</w:t>
      </w:r>
    </w:p>
    <w:p w:rsidR="00CB721D" w:rsidRDefault="00CB721D">
      <w:pPr>
        <w:pStyle w:val="ConsPlusNormal"/>
        <w:spacing w:before="220"/>
        <w:ind w:firstLine="540"/>
        <w:jc w:val="both"/>
      </w:pPr>
      <w:r>
        <w:t>д) срок подготовки и реализации инвестиционного проекта;</w:t>
      </w:r>
    </w:p>
    <w:p w:rsidR="00CB721D" w:rsidRDefault="00CB721D">
      <w:pPr>
        <w:pStyle w:val="ConsPlusNormal"/>
        <w:spacing w:before="220"/>
        <w:ind w:firstLine="540"/>
        <w:jc w:val="both"/>
      </w:pPr>
      <w:r>
        <w:t>е) обоснование необходимости привлечения средств областного бюджета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CB721D" w:rsidRDefault="00CB721D">
      <w:pPr>
        <w:pStyle w:val="ConsPlusNormal"/>
        <w:spacing w:before="220"/>
        <w:ind w:firstLine="540"/>
        <w:jc w:val="both"/>
      </w:pPr>
      <w: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CB721D" w:rsidRDefault="00CB721D">
      <w:pPr>
        <w:pStyle w:val="ConsPlusNormal"/>
        <w:spacing w:before="220"/>
        <w:ind w:firstLine="540"/>
        <w:jc w:val="both"/>
      </w:pPr>
      <w: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CB721D" w:rsidRDefault="00CB721D">
      <w:pPr>
        <w:pStyle w:val="ConsPlusNormal"/>
        <w:spacing w:before="220"/>
        <w:ind w:firstLine="540"/>
        <w:jc w:val="both"/>
      </w:pPr>
      <w: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CB721D" w:rsidRDefault="00CB721D">
      <w:pPr>
        <w:pStyle w:val="ConsPlusNormal"/>
        <w:spacing w:before="220"/>
        <w:ind w:firstLine="540"/>
        <w:jc w:val="both"/>
      </w:pPr>
      <w:r>
        <w:t>Документы представляются в одном экземпляре.</w:t>
      </w:r>
    </w:p>
    <w:p w:rsidR="00CB721D" w:rsidRDefault="00CB721D">
      <w:pPr>
        <w:pStyle w:val="ConsPlusNormal"/>
        <w:spacing w:before="220"/>
        <w:ind w:firstLine="540"/>
        <w:jc w:val="both"/>
      </w:pPr>
      <w:bookmarkStart w:id="18" w:name="P126"/>
      <w:bookmarkEnd w:id="18"/>
      <w:r>
        <w:t>14. Задание на проектирование объекта капитального строительства включает в себя:</w:t>
      </w:r>
    </w:p>
    <w:p w:rsidR="00CB721D" w:rsidRDefault="00CB721D">
      <w:pPr>
        <w:pStyle w:val="ConsPlusNormal"/>
        <w:spacing w:before="220"/>
        <w:ind w:firstLine="540"/>
        <w:jc w:val="both"/>
      </w:pPr>
      <w:r>
        <w:t>а) общие данные (основание для проектирования, наименование объекта капитального строительства и вид строительства);</w:t>
      </w:r>
    </w:p>
    <w:p w:rsidR="00CB721D" w:rsidRDefault="00CB721D">
      <w:pPr>
        <w:pStyle w:val="ConsPlusNormal"/>
        <w:spacing w:before="220"/>
        <w:ind w:firstLine="540"/>
        <w:jc w:val="both"/>
      </w:pPr>
      <w:r>
        <w:t>б) основные технико-экономические характеристики объекта капитального строительства, в том числе предельную стоимость строительства (реконструкции, технического перевооружения) объекта капитального строительства;</w:t>
      </w:r>
    </w:p>
    <w:p w:rsidR="00CB721D" w:rsidRDefault="00CB721D">
      <w:pPr>
        <w:pStyle w:val="ConsPlusNormal"/>
        <w:spacing w:before="220"/>
        <w:ind w:firstLine="540"/>
        <w:jc w:val="both"/>
      </w:pPr>
      <w:r>
        <w:t xml:space="preserve">в) возможность подготовки проектной документации применительно к отдельным этапам </w:t>
      </w:r>
      <w:r>
        <w:lastRenderedPageBreak/>
        <w:t>строительства;</w:t>
      </w:r>
    </w:p>
    <w:p w:rsidR="00CB721D" w:rsidRDefault="00CB721D">
      <w:pPr>
        <w:pStyle w:val="ConsPlusNormal"/>
        <w:spacing w:before="220"/>
        <w:ind w:firstLine="540"/>
        <w:jc w:val="both"/>
      </w:pPr>
      <w:r>
        <w:t>г) срок и этапы строительства;</w:t>
      </w:r>
    </w:p>
    <w:p w:rsidR="00CB721D" w:rsidRDefault="00CB721D">
      <w:pPr>
        <w:pStyle w:val="ConsPlusNormal"/>
        <w:spacing w:before="220"/>
        <w:ind w:firstLine="540"/>
        <w:jc w:val="both"/>
      </w:pPr>
      <w: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CB721D" w:rsidRDefault="00CB721D">
      <w:pPr>
        <w:pStyle w:val="ConsPlusNormal"/>
        <w:spacing w:before="220"/>
        <w:ind w:firstLine="540"/>
        <w:jc w:val="both"/>
      </w:pPr>
      <w:r>
        <w:t>ж) дополнительные данные (требования к защитным сооружениям, прочие условия).</w:t>
      </w:r>
    </w:p>
    <w:p w:rsidR="00CB721D" w:rsidRDefault="00CB721D">
      <w:pPr>
        <w:pStyle w:val="ConsPlusNormal"/>
        <w:spacing w:before="220"/>
        <w:ind w:firstLine="540"/>
        <w:jc w:val="both"/>
      </w:pPr>
      <w:r>
        <w:t>15. Основаниями для отказа в принятии документов, необходимых для проведения проверки, являются:</w:t>
      </w:r>
    </w:p>
    <w:p w:rsidR="00CB721D" w:rsidRDefault="00CB721D">
      <w:pPr>
        <w:pStyle w:val="ConsPlusNormal"/>
        <w:spacing w:before="220"/>
        <w:ind w:firstLine="540"/>
        <w:jc w:val="both"/>
      </w:pPr>
      <w:r>
        <w:t>а) непредставление полного комплекта документов, предусмотренных настоящим Порядком;</w:t>
      </w:r>
    </w:p>
    <w:p w:rsidR="00CB721D" w:rsidRDefault="00CB721D">
      <w:pPr>
        <w:pStyle w:val="ConsPlusNormal"/>
        <w:spacing w:before="220"/>
        <w:ind w:firstLine="540"/>
        <w:jc w:val="both"/>
      </w:pPr>
      <w:r>
        <w:t>б) несоответствие паспорта инвестиционного проекта требованиям к его содержанию и заполнению;</w:t>
      </w:r>
    </w:p>
    <w:p w:rsidR="00CB721D" w:rsidRDefault="00CB721D">
      <w:pPr>
        <w:pStyle w:val="ConsPlusNormal"/>
        <w:spacing w:before="220"/>
        <w:ind w:firstLine="540"/>
        <w:jc w:val="both"/>
      </w:pPr>
      <w:r>
        <w:t>в) несоответствие числового значения интегральной оценки, рассчитанного заявителем, требованиям настоящего Порядка и методики.</w:t>
      </w:r>
    </w:p>
    <w:p w:rsidR="00CB721D" w:rsidRDefault="00CB721D">
      <w:pPr>
        <w:pStyle w:val="ConsPlusNormal"/>
        <w:spacing w:before="220"/>
        <w:ind w:firstLine="540"/>
        <w:jc w:val="both"/>
      </w:pPr>
      <w:r>
        <w:t>16. Проверка осуществляется департаментом экономического развития Администрации Кемеровской области и уполномоченным структурным подразделением в соответствии с утвержденной настоящим постановлением методикой.</w:t>
      </w:r>
    </w:p>
    <w:p w:rsidR="00CB721D" w:rsidRDefault="00CB721D">
      <w:pPr>
        <w:pStyle w:val="ConsPlusNormal"/>
        <w:spacing w:before="220"/>
        <w:ind w:firstLine="540"/>
        <w:jc w:val="both"/>
      </w:pPr>
      <w:r>
        <w:t>17. В случае, если недостатки, содержащиеся в представленных документах, могут быть устранены без отказа в принятии документов, департамент экономического развития Администрации Кемеровской области и уполномоченное структурное подразделение устанавливают заявителю для их устранения срок, не превышающий 30 календарных дней.</w:t>
      </w:r>
    </w:p>
    <w:p w:rsidR="00CB721D" w:rsidRDefault="00CB721D">
      <w:pPr>
        <w:pStyle w:val="ConsPlusNormal"/>
        <w:spacing w:before="220"/>
        <w:ind w:firstLine="540"/>
        <w:jc w:val="both"/>
      </w:pPr>
      <w:r>
        <w:t xml:space="preserve">18. Проведение проверки начинается после представления заявителем документов, предусмотренных </w:t>
      </w:r>
      <w:hyperlink w:anchor="P102">
        <w:r>
          <w:rPr>
            <w:color w:val="0000FF"/>
          </w:rPr>
          <w:t>пунктами 11</w:t>
        </w:r>
      </w:hyperlink>
      <w:r>
        <w:t xml:space="preserve"> и </w:t>
      </w:r>
      <w:hyperlink w:anchor="P114">
        <w:r>
          <w:rPr>
            <w:color w:val="0000FF"/>
          </w:rPr>
          <w:t>12</w:t>
        </w:r>
      </w:hyperlink>
      <w:r>
        <w:t xml:space="preserve"> настоящего Порядка, и завершается направлением (вручением) заявителю заключения о результатах проверки инвестиционного проекта на предмет эффективности использования средств областного бюджета, направляемых на капитальные вложения.</w:t>
      </w:r>
    </w:p>
    <w:p w:rsidR="00CB721D" w:rsidRDefault="00CB721D">
      <w:pPr>
        <w:pStyle w:val="ConsPlusNormal"/>
        <w:spacing w:before="220"/>
        <w:ind w:firstLine="540"/>
        <w:jc w:val="both"/>
      </w:pPr>
      <w:r>
        <w:t>19.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CB721D" w:rsidRDefault="00CB721D">
      <w:pPr>
        <w:pStyle w:val="ConsPlusNormal"/>
        <w:spacing w:before="220"/>
        <w:ind w:firstLine="540"/>
        <w:jc w:val="both"/>
      </w:pPr>
      <w:r>
        <w:t xml:space="preserve">20. Срок выдачи заключения о результатах проверки инвестиционного проекта на предмет эффективности использования средств областного бюджета, направляемых на капитальные вложения не должен превышать 3 месяцев после представления полного пакета документов заявителем в соответствии с </w:t>
      </w:r>
      <w:hyperlink w:anchor="P104">
        <w:r>
          <w:rPr>
            <w:color w:val="0000FF"/>
          </w:rPr>
          <w:t>подпунктами "б"</w:t>
        </w:r>
      </w:hyperlink>
      <w:r>
        <w:t xml:space="preserve"> - </w:t>
      </w:r>
      <w:hyperlink w:anchor="P113">
        <w:r>
          <w:rPr>
            <w:color w:val="0000FF"/>
          </w:rPr>
          <w:t>"л" пункта 11</w:t>
        </w:r>
      </w:hyperlink>
      <w:r>
        <w:t xml:space="preserve"> настоящего Порядка.</w:t>
      </w:r>
    </w:p>
    <w:p w:rsidR="00CB721D" w:rsidRDefault="00CB721D">
      <w:pPr>
        <w:pStyle w:val="ConsPlusNormal"/>
        <w:jc w:val="center"/>
      </w:pPr>
    </w:p>
    <w:p w:rsidR="00CB721D" w:rsidRDefault="00CB721D">
      <w:pPr>
        <w:pStyle w:val="ConsPlusNormal"/>
        <w:jc w:val="center"/>
        <w:outlineLvl w:val="1"/>
      </w:pPr>
      <w:r>
        <w:t>IV. Выдача заключения о результатах проверки</w:t>
      </w:r>
    </w:p>
    <w:p w:rsidR="00CB721D" w:rsidRDefault="00CB721D">
      <w:pPr>
        <w:pStyle w:val="ConsPlusNormal"/>
        <w:ind w:firstLine="540"/>
        <w:jc w:val="both"/>
      </w:pPr>
    </w:p>
    <w:p w:rsidR="00CB721D" w:rsidRDefault="00CB721D">
      <w:pPr>
        <w:pStyle w:val="ConsPlusNormal"/>
        <w:ind w:firstLine="540"/>
        <w:jc w:val="both"/>
      </w:pPr>
      <w:r>
        <w:t xml:space="preserve">21. Результатом проверки является заключение уполномоченного структурного подразделения по </w:t>
      </w:r>
      <w:hyperlink w:anchor="P406">
        <w:r>
          <w:rPr>
            <w:color w:val="0000FF"/>
          </w:rPr>
          <w:t>форме</w:t>
        </w:r>
      </w:hyperlink>
      <w:r>
        <w:t xml:space="preserve"> согласно приложению N 3 к настоящему Порядку,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областного бюджета, направляемых на капитальные вложения.</w:t>
      </w:r>
    </w:p>
    <w:p w:rsidR="00CB721D" w:rsidRDefault="00CB721D">
      <w:pPr>
        <w:pStyle w:val="ConsPlusNormal"/>
        <w:spacing w:before="220"/>
        <w:ind w:firstLine="540"/>
        <w:jc w:val="both"/>
      </w:pPr>
      <w:bookmarkStart w:id="19" w:name="P146"/>
      <w:bookmarkEnd w:id="19"/>
      <w:r>
        <w:t>22. Положительное заключение является обязательным документом, необходимым для разработки нормативного правового акта Кемеровской области, предусматривающего предоставление средств областного бюджета, направляемых на реализацию рассматриваемого инвестиционного проекта.</w:t>
      </w:r>
    </w:p>
    <w:p w:rsidR="00CB721D" w:rsidRDefault="00CB721D">
      <w:pPr>
        <w:pStyle w:val="ConsPlusNormal"/>
        <w:spacing w:before="220"/>
        <w:ind w:firstLine="540"/>
        <w:jc w:val="both"/>
      </w:pPr>
      <w:r>
        <w:lastRenderedPageBreak/>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w:t>
      </w:r>
      <w:hyperlink w:anchor="P88">
        <w:r>
          <w:rPr>
            <w:color w:val="0000FF"/>
          </w:rPr>
          <w:t>подпунктами "а"</w:t>
        </w:r>
      </w:hyperlink>
      <w:r>
        <w:t xml:space="preserve"> - </w:t>
      </w:r>
      <w:hyperlink w:anchor="P90">
        <w:r>
          <w:rPr>
            <w:color w:val="0000FF"/>
          </w:rPr>
          <w:t>"в" пункта 8</w:t>
        </w:r>
      </w:hyperlink>
      <w:r>
        <w:t xml:space="preserve"> настоящего Порядка, то в отношении такого проекта проводится повторная проверка в соответствии с настоящим Порядком.</w:t>
      </w:r>
    </w:p>
    <w:p w:rsidR="00CB721D" w:rsidRDefault="00CB721D">
      <w:pPr>
        <w:pStyle w:val="ConsPlusNormal"/>
        <w:spacing w:before="220"/>
        <w:ind w:firstLine="540"/>
        <w:jc w:val="both"/>
      </w:pPr>
      <w:r>
        <w:t>23. Отрицательное заключение должно содержать мотивированные выводы о неэффективности использования средств областного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CB721D" w:rsidRDefault="00CB721D">
      <w:pPr>
        <w:pStyle w:val="ConsPlusNormal"/>
        <w:spacing w:before="220"/>
        <w:ind w:firstLine="540"/>
        <w:jc w:val="both"/>
      </w:pPr>
      <w:r>
        <w:t xml:space="preserve">Отрицательное заключение, полученное в соответствии с абзацем вторым </w:t>
      </w:r>
      <w:hyperlink w:anchor="P146">
        <w:r>
          <w:rPr>
            <w:color w:val="0000FF"/>
          </w:rPr>
          <w:t>пункта 22</w:t>
        </w:r>
      </w:hyperlink>
      <w:r>
        <w:t xml:space="preserve"> настоящего Порядка, является основанием для подготовки предложения об отмене ранее принятого решения о дальнейшем предоставлении средств областного бюджета на реализацию инвестиционного проекта.</w:t>
      </w:r>
    </w:p>
    <w:p w:rsidR="00CB721D" w:rsidRDefault="00CB721D">
      <w:pPr>
        <w:pStyle w:val="ConsPlusNormal"/>
        <w:spacing w:before="220"/>
        <w:ind w:firstLine="540"/>
        <w:jc w:val="both"/>
      </w:pPr>
      <w:r>
        <w:t>24.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CB721D" w:rsidRDefault="00CB721D">
      <w:pPr>
        <w:pStyle w:val="ConsPlusNormal"/>
        <w:spacing w:before="220"/>
        <w:ind w:firstLine="540"/>
        <w:jc w:val="both"/>
      </w:pPr>
      <w:r>
        <w:t>25. Заключение подписывается заместителем Губернатора Кемеровской области по экономике и региональному развитию или уполномоченными им должностными лицами.</w:t>
      </w:r>
    </w:p>
    <w:p w:rsidR="00CB721D" w:rsidRDefault="00CB721D">
      <w:pPr>
        <w:pStyle w:val="ConsPlusNormal"/>
        <w:ind w:firstLine="540"/>
        <w:jc w:val="both"/>
      </w:pPr>
    </w:p>
    <w:p w:rsidR="00CB721D" w:rsidRDefault="00CB721D">
      <w:pPr>
        <w:pStyle w:val="ConsPlusNormal"/>
        <w:jc w:val="right"/>
      </w:pPr>
      <w:r>
        <w:t>Заместитель Губернатора</w:t>
      </w:r>
    </w:p>
    <w:p w:rsidR="00CB721D" w:rsidRDefault="00CB721D">
      <w:pPr>
        <w:pStyle w:val="ConsPlusNormal"/>
        <w:jc w:val="right"/>
      </w:pPr>
      <w:r>
        <w:t>Кемеровской области</w:t>
      </w:r>
    </w:p>
    <w:p w:rsidR="00CB721D" w:rsidRDefault="00CB721D">
      <w:pPr>
        <w:pStyle w:val="ConsPlusNormal"/>
        <w:jc w:val="right"/>
      </w:pPr>
      <w:r>
        <w:t>Д.В.ИСЛАМОВ</w:t>
      </w: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outlineLvl w:val="1"/>
      </w:pPr>
      <w:r>
        <w:t>Приложение N 1</w:t>
      </w:r>
    </w:p>
    <w:p w:rsidR="00CB721D" w:rsidRDefault="00CB721D">
      <w:pPr>
        <w:pStyle w:val="ConsPlusNormal"/>
        <w:jc w:val="right"/>
      </w:pPr>
      <w:r>
        <w:t>к Порядку проведения проверки</w:t>
      </w:r>
    </w:p>
    <w:p w:rsidR="00CB721D" w:rsidRDefault="00CB721D">
      <w:pPr>
        <w:pStyle w:val="ConsPlusNormal"/>
        <w:jc w:val="right"/>
      </w:pPr>
      <w:r>
        <w:t>инвестиционных проектов на предмет</w:t>
      </w:r>
    </w:p>
    <w:p w:rsidR="00CB721D" w:rsidRDefault="00CB721D">
      <w:pPr>
        <w:pStyle w:val="ConsPlusNormal"/>
        <w:jc w:val="right"/>
      </w:pPr>
      <w:r>
        <w:t>эффективности использования средств</w:t>
      </w:r>
    </w:p>
    <w:p w:rsidR="00CB721D" w:rsidRDefault="00CB721D">
      <w:pPr>
        <w:pStyle w:val="ConsPlusNormal"/>
        <w:jc w:val="right"/>
      </w:pPr>
      <w:r>
        <w:t>областного бюджета, направляемых</w:t>
      </w:r>
    </w:p>
    <w:p w:rsidR="00CB721D" w:rsidRDefault="00CB721D">
      <w:pPr>
        <w:pStyle w:val="ConsPlusNormal"/>
        <w:jc w:val="right"/>
      </w:pPr>
      <w:r>
        <w:t>на капитальные вложения</w:t>
      </w:r>
    </w:p>
    <w:p w:rsidR="00CB721D" w:rsidRDefault="00CB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21D">
        <w:tc>
          <w:tcPr>
            <w:tcW w:w="60" w:type="dxa"/>
            <w:tcBorders>
              <w:top w:val="nil"/>
              <w:left w:val="nil"/>
              <w:bottom w:val="nil"/>
              <w:right w:val="nil"/>
            </w:tcBorders>
            <w:shd w:val="clear" w:color="auto" w:fill="CED3F1"/>
            <w:tcMar>
              <w:top w:w="0" w:type="dxa"/>
              <w:left w:w="0" w:type="dxa"/>
              <w:bottom w:w="0" w:type="dxa"/>
              <w:right w:w="0" w:type="dxa"/>
            </w:tcMar>
          </w:tcPr>
          <w:p w:rsidR="00CB721D" w:rsidRDefault="00CB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21D" w:rsidRDefault="00CB721D">
            <w:pPr>
              <w:pStyle w:val="ConsPlusNormal"/>
              <w:jc w:val="center"/>
            </w:pPr>
            <w:r>
              <w:rPr>
                <w:color w:val="392C69"/>
              </w:rPr>
              <w:t>Список изменяющих документов</w:t>
            </w:r>
          </w:p>
          <w:p w:rsidR="00CB721D" w:rsidRDefault="00CB721D">
            <w:pPr>
              <w:pStyle w:val="ConsPlusNormal"/>
              <w:jc w:val="center"/>
            </w:pPr>
            <w:r>
              <w:rPr>
                <w:color w:val="392C69"/>
              </w:rPr>
              <w:t xml:space="preserve">(в ред. </w:t>
            </w:r>
            <w:hyperlink r:id="rId14">
              <w:r>
                <w:rPr>
                  <w:color w:val="0000FF"/>
                </w:rPr>
                <w:t>постановления</w:t>
              </w:r>
            </w:hyperlink>
            <w:r>
              <w:rPr>
                <w:color w:val="392C69"/>
              </w:rPr>
              <w:t xml:space="preserve"> Коллегии Администрации</w:t>
            </w:r>
          </w:p>
          <w:p w:rsidR="00CB721D" w:rsidRDefault="00CB721D">
            <w:pPr>
              <w:pStyle w:val="ConsPlusNormal"/>
              <w:jc w:val="center"/>
            </w:pPr>
            <w:r>
              <w:rPr>
                <w:color w:val="392C69"/>
              </w:rPr>
              <w:t>Кемеровской области от 01.04.2014 N 142)</w:t>
            </w: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r>
    </w:tbl>
    <w:p w:rsidR="00CB721D" w:rsidRDefault="00CB721D">
      <w:pPr>
        <w:pStyle w:val="ConsPlusNormal"/>
        <w:ind w:firstLine="540"/>
        <w:jc w:val="both"/>
      </w:pPr>
    </w:p>
    <w:p w:rsidR="00CB721D" w:rsidRDefault="00CB721D">
      <w:pPr>
        <w:pStyle w:val="ConsPlusNonformat"/>
        <w:jc w:val="both"/>
      </w:pPr>
      <w:r>
        <w:t xml:space="preserve">                                                 В департамент инвестиций и</w:t>
      </w:r>
    </w:p>
    <w:p w:rsidR="00CB721D" w:rsidRDefault="00CB721D">
      <w:pPr>
        <w:pStyle w:val="ConsPlusNonformat"/>
        <w:jc w:val="both"/>
      </w:pPr>
      <w:r>
        <w:t xml:space="preserve">                                                   стратегического развития</w:t>
      </w:r>
    </w:p>
    <w:p w:rsidR="00CB721D" w:rsidRDefault="00CB721D">
      <w:pPr>
        <w:pStyle w:val="ConsPlusNonformat"/>
        <w:jc w:val="both"/>
      </w:pPr>
      <w:r>
        <w:t xml:space="preserve">                                          Администрации Кемеровской области</w:t>
      </w:r>
    </w:p>
    <w:p w:rsidR="00CB721D" w:rsidRDefault="00CB721D">
      <w:pPr>
        <w:pStyle w:val="ConsPlusNonformat"/>
        <w:jc w:val="both"/>
      </w:pPr>
    </w:p>
    <w:p w:rsidR="00CB721D" w:rsidRDefault="00CB721D">
      <w:pPr>
        <w:pStyle w:val="ConsPlusNonformat"/>
        <w:jc w:val="both"/>
      </w:pPr>
      <w:bookmarkStart w:id="20" w:name="P175"/>
      <w:bookmarkEnd w:id="20"/>
      <w:r>
        <w:t xml:space="preserve">                                  ЗАЯВЛЕНИЕ</w:t>
      </w:r>
    </w:p>
    <w:p w:rsidR="00CB721D" w:rsidRDefault="00CB721D">
      <w:pPr>
        <w:pStyle w:val="ConsPlusNonformat"/>
        <w:jc w:val="both"/>
      </w:pPr>
      <w:r>
        <w:t xml:space="preserve">                 на проведение проверки инвестиционного проекта</w:t>
      </w:r>
    </w:p>
    <w:p w:rsidR="00CB721D" w:rsidRDefault="00CB721D">
      <w:pPr>
        <w:pStyle w:val="ConsPlusNonformat"/>
        <w:jc w:val="both"/>
      </w:pPr>
      <w:r>
        <w:t xml:space="preserve">                 на предмет эффективности использования средств</w:t>
      </w:r>
    </w:p>
    <w:p w:rsidR="00CB721D" w:rsidRDefault="00CB721D">
      <w:pPr>
        <w:pStyle w:val="ConsPlusNonformat"/>
        <w:jc w:val="both"/>
      </w:pPr>
      <w:r>
        <w:t xml:space="preserve">                       областного бюджета, направляемых</w:t>
      </w:r>
    </w:p>
    <w:p w:rsidR="00CB721D" w:rsidRDefault="00CB721D">
      <w:pPr>
        <w:pStyle w:val="ConsPlusNonformat"/>
        <w:jc w:val="both"/>
      </w:pPr>
      <w:r>
        <w:t xml:space="preserve">                           на капитальные вложения</w:t>
      </w:r>
    </w:p>
    <w:p w:rsidR="00CB721D" w:rsidRDefault="00CB721D">
      <w:pPr>
        <w:pStyle w:val="ConsPlusNonformat"/>
        <w:jc w:val="both"/>
      </w:pPr>
    </w:p>
    <w:p w:rsidR="00CB721D" w:rsidRDefault="00CB721D">
      <w:pPr>
        <w:pStyle w:val="ConsPlusNonformat"/>
        <w:jc w:val="both"/>
      </w:pPr>
      <w:r>
        <w:t xml:space="preserve">    Прошу провести проверку инвестиционного проекта _______________________</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lastRenderedPageBreak/>
        <w:t xml:space="preserve">                     наименование инвестиционного проекта</w:t>
      </w:r>
    </w:p>
    <w:p w:rsidR="00CB721D" w:rsidRDefault="00CB721D">
      <w:pPr>
        <w:pStyle w:val="ConsPlusNonformat"/>
        <w:jc w:val="both"/>
      </w:pPr>
      <w:r>
        <w:t>на   предмет   эффективности   использования  средств  областного  бюджета,</w:t>
      </w:r>
    </w:p>
    <w:p w:rsidR="00CB721D" w:rsidRDefault="00CB721D">
      <w:pPr>
        <w:pStyle w:val="ConsPlusNonformat"/>
        <w:jc w:val="both"/>
      </w:pPr>
      <w:r>
        <w:t>направляемых на капитальные вложения.</w:t>
      </w:r>
    </w:p>
    <w:p w:rsidR="00CB721D" w:rsidRDefault="00CB721D">
      <w:pPr>
        <w:pStyle w:val="ConsPlusNonformat"/>
        <w:jc w:val="both"/>
      </w:pPr>
    </w:p>
    <w:p w:rsidR="00CB721D" w:rsidRDefault="00CB721D">
      <w:pPr>
        <w:pStyle w:val="ConsPlusNonformat"/>
        <w:jc w:val="both"/>
      </w:pPr>
      <w:r>
        <w:t xml:space="preserve">    Приложение:</w:t>
      </w:r>
    </w:p>
    <w:p w:rsidR="00CB721D" w:rsidRDefault="00CB721D">
      <w:pPr>
        <w:pStyle w:val="ConsPlusNonformat"/>
        <w:jc w:val="both"/>
      </w:pPr>
      <w:r>
        <w:t xml:space="preserve">    1. Паспорт инвестиционного проекта на ___ л. в 2 экз.</w:t>
      </w:r>
    </w:p>
    <w:p w:rsidR="00CB721D" w:rsidRDefault="00CB721D">
      <w:pPr>
        <w:pStyle w:val="ConsPlusNonformat"/>
        <w:jc w:val="both"/>
      </w:pPr>
      <w:r>
        <w:t xml:space="preserve">    2. Обоснование     экономической      целесообразности       реализации</w:t>
      </w:r>
    </w:p>
    <w:p w:rsidR="00CB721D" w:rsidRDefault="00CB721D">
      <w:pPr>
        <w:pStyle w:val="ConsPlusNonformat"/>
        <w:jc w:val="both"/>
      </w:pPr>
      <w:r>
        <w:t>инвестиционного проекта на ___ л. в 2 экз.</w:t>
      </w:r>
    </w:p>
    <w:p w:rsidR="00CB721D" w:rsidRDefault="00CB721D">
      <w:pPr>
        <w:pStyle w:val="ConsPlusNonformat"/>
        <w:jc w:val="both"/>
      </w:pPr>
    </w:p>
    <w:p w:rsidR="00CB721D" w:rsidRDefault="00CB721D">
      <w:pPr>
        <w:pStyle w:val="ConsPlusNonformat"/>
        <w:jc w:val="both"/>
      </w:pPr>
    </w:p>
    <w:p w:rsidR="00CB721D" w:rsidRDefault="00CB721D">
      <w:pPr>
        <w:pStyle w:val="ConsPlusNonformat"/>
        <w:jc w:val="both"/>
      </w:pPr>
      <w:r>
        <w:t>Руководитель</w:t>
      </w:r>
    </w:p>
    <w:p w:rsidR="00CB721D" w:rsidRDefault="00CB721D">
      <w:pPr>
        <w:pStyle w:val="ConsPlusNonformat"/>
        <w:jc w:val="both"/>
      </w:pPr>
      <w:r>
        <w:t>исполнительного органа</w:t>
      </w:r>
    </w:p>
    <w:p w:rsidR="00CB721D" w:rsidRDefault="00CB721D">
      <w:pPr>
        <w:pStyle w:val="ConsPlusNonformat"/>
        <w:jc w:val="both"/>
      </w:pPr>
      <w:r>
        <w:t>государственной власти</w:t>
      </w:r>
    </w:p>
    <w:p w:rsidR="00CB721D" w:rsidRDefault="00CB721D">
      <w:pPr>
        <w:pStyle w:val="ConsPlusNonformat"/>
        <w:jc w:val="both"/>
      </w:pPr>
      <w:r>
        <w:t>Кемеровской области</w:t>
      </w:r>
    </w:p>
    <w:p w:rsidR="00CB721D" w:rsidRDefault="00CB721D">
      <w:pPr>
        <w:pStyle w:val="ConsPlusNonformat"/>
        <w:jc w:val="both"/>
      </w:pPr>
      <w:r>
        <w:t xml:space="preserve">                                   ______________ _________________________</w:t>
      </w:r>
    </w:p>
    <w:p w:rsidR="00CB721D" w:rsidRDefault="00CB721D">
      <w:pPr>
        <w:pStyle w:val="ConsPlusNonformat"/>
        <w:jc w:val="both"/>
      </w:pPr>
      <w:r>
        <w:t>(наименование)                         подпись      фамилия, имя, отчество</w:t>
      </w:r>
    </w:p>
    <w:p w:rsidR="00CB721D" w:rsidRDefault="00CB721D">
      <w:pPr>
        <w:pStyle w:val="ConsPlusNonformat"/>
        <w:jc w:val="both"/>
      </w:pPr>
    </w:p>
    <w:p w:rsidR="00CB721D" w:rsidRDefault="00CB721D">
      <w:pPr>
        <w:pStyle w:val="ConsPlusNonformat"/>
        <w:jc w:val="both"/>
      </w:pPr>
      <w:r>
        <w:t>_______________________________    ______________ _________________________</w:t>
      </w:r>
    </w:p>
    <w:p w:rsidR="00CB721D" w:rsidRDefault="00CB721D">
      <w:pPr>
        <w:pStyle w:val="ConsPlusNonformat"/>
        <w:jc w:val="both"/>
      </w:pPr>
      <w:r>
        <w:t>Должностное лицо, ответственное        подпись      фамилия, имя, отчество</w:t>
      </w:r>
    </w:p>
    <w:p w:rsidR="00CB721D" w:rsidRDefault="00CB721D">
      <w:pPr>
        <w:pStyle w:val="ConsPlusNonformat"/>
        <w:jc w:val="both"/>
      </w:pPr>
      <w:r>
        <w:t>за реализацию инвестиционного</w:t>
      </w:r>
    </w:p>
    <w:p w:rsidR="00CB721D" w:rsidRDefault="00CB721D">
      <w:pPr>
        <w:pStyle w:val="ConsPlusNonformat"/>
        <w:jc w:val="both"/>
      </w:pPr>
      <w:r>
        <w:t>проекта (должность)</w:t>
      </w:r>
    </w:p>
    <w:p w:rsidR="00CB721D" w:rsidRDefault="00CB721D">
      <w:pPr>
        <w:pStyle w:val="ConsPlusNonformat"/>
        <w:jc w:val="both"/>
      </w:pPr>
    </w:p>
    <w:p w:rsidR="00CB721D" w:rsidRDefault="00CB721D">
      <w:pPr>
        <w:pStyle w:val="ConsPlusNonformat"/>
        <w:jc w:val="both"/>
      </w:pPr>
      <w:r>
        <w:t>Контактный телефон: _____________________________</w:t>
      </w: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outlineLvl w:val="1"/>
      </w:pPr>
      <w:r>
        <w:t>Приложение N 2</w:t>
      </w:r>
    </w:p>
    <w:p w:rsidR="00CB721D" w:rsidRDefault="00CB721D">
      <w:pPr>
        <w:pStyle w:val="ConsPlusNormal"/>
        <w:jc w:val="right"/>
      </w:pPr>
      <w:r>
        <w:t>к Порядку проведения проверки</w:t>
      </w:r>
    </w:p>
    <w:p w:rsidR="00CB721D" w:rsidRDefault="00CB721D">
      <w:pPr>
        <w:pStyle w:val="ConsPlusNormal"/>
        <w:jc w:val="right"/>
      </w:pPr>
      <w:r>
        <w:t>инвестиционных проектов на предмет</w:t>
      </w:r>
    </w:p>
    <w:p w:rsidR="00CB721D" w:rsidRDefault="00CB721D">
      <w:pPr>
        <w:pStyle w:val="ConsPlusNormal"/>
        <w:jc w:val="right"/>
      </w:pPr>
      <w:r>
        <w:t>эффективности использования средств</w:t>
      </w:r>
    </w:p>
    <w:p w:rsidR="00CB721D" w:rsidRDefault="00CB721D">
      <w:pPr>
        <w:pStyle w:val="ConsPlusNormal"/>
        <w:jc w:val="right"/>
      </w:pPr>
      <w:r>
        <w:t>областного бюджета, направляемых</w:t>
      </w:r>
    </w:p>
    <w:p w:rsidR="00CB721D" w:rsidRDefault="00CB721D">
      <w:pPr>
        <w:pStyle w:val="ConsPlusNormal"/>
        <w:jc w:val="right"/>
      </w:pPr>
      <w:r>
        <w:t>на капитальные вложения</w:t>
      </w:r>
    </w:p>
    <w:p w:rsidR="00CB721D" w:rsidRDefault="00CB721D">
      <w:pPr>
        <w:pStyle w:val="ConsPlusNormal"/>
        <w:ind w:firstLine="540"/>
        <w:jc w:val="both"/>
      </w:pPr>
    </w:p>
    <w:p w:rsidR="00CB721D" w:rsidRDefault="00CB721D">
      <w:pPr>
        <w:pStyle w:val="ConsPlusNormal"/>
        <w:jc w:val="center"/>
      </w:pPr>
      <w:bookmarkStart w:id="21" w:name="P218"/>
      <w:bookmarkEnd w:id="21"/>
      <w:r>
        <w:t>ПАСПОРТ</w:t>
      </w:r>
    </w:p>
    <w:p w:rsidR="00CB721D" w:rsidRDefault="00CB721D">
      <w:pPr>
        <w:pStyle w:val="ConsPlusNormal"/>
        <w:jc w:val="center"/>
      </w:pPr>
      <w:r>
        <w:t>ИНВЕСТИЦИОННОГО ПРОЕКТА, ПРЕДСТАВЛЕННОГО ДЛЯ ПРОВЕДЕНИЯ</w:t>
      </w:r>
    </w:p>
    <w:p w:rsidR="00CB721D" w:rsidRDefault="00CB721D">
      <w:pPr>
        <w:pStyle w:val="ConsPlusNormal"/>
        <w:jc w:val="center"/>
      </w:pPr>
      <w:r>
        <w:t>ПРОВЕРКИ ИНВЕСТИЦИОННОГО ПРОЕКТА НА ПРЕДМЕТ ЭФФЕКТИВНОСТИ</w:t>
      </w:r>
    </w:p>
    <w:p w:rsidR="00CB721D" w:rsidRDefault="00CB721D">
      <w:pPr>
        <w:pStyle w:val="ConsPlusNormal"/>
        <w:jc w:val="center"/>
      </w:pPr>
      <w:r>
        <w:t>ИСПОЛЬЗОВАНИЯ СРЕДСТВ ОБЛАСТНОГО БЮДЖЕТА, НАПРАВЛЯЕМЫХ</w:t>
      </w:r>
    </w:p>
    <w:p w:rsidR="00CB721D" w:rsidRDefault="00CB721D">
      <w:pPr>
        <w:pStyle w:val="ConsPlusNormal"/>
        <w:jc w:val="center"/>
      </w:pPr>
      <w:r>
        <w:t>НА КАПИТАЛЬНЫЕ ВЛОЖЕНИЯ</w:t>
      </w:r>
    </w:p>
    <w:p w:rsidR="00CB721D" w:rsidRDefault="00CB721D">
      <w:pPr>
        <w:pStyle w:val="ConsPlusNormal"/>
        <w:ind w:firstLine="540"/>
        <w:jc w:val="both"/>
      </w:pPr>
    </w:p>
    <w:p w:rsidR="00CB721D" w:rsidRDefault="00CB721D">
      <w:pPr>
        <w:pStyle w:val="ConsPlusNonformat"/>
        <w:jc w:val="both"/>
      </w:pPr>
      <w:r>
        <w:t>1. Наименование инвестиционного проекта ___________________________________</w:t>
      </w:r>
    </w:p>
    <w:p w:rsidR="00CB721D" w:rsidRDefault="00CB721D">
      <w:pPr>
        <w:pStyle w:val="ConsPlusNonformat"/>
        <w:jc w:val="both"/>
      </w:pPr>
      <w:r>
        <w:t>2. Цель инвестиционного проекта ___________________________________________</w:t>
      </w:r>
    </w:p>
    <w:p w:rsidR="00CB721D" w:rsidRDefault="00CB721D">
      <w:pPr>
        <w:pStyle w:val="ConsPlusNonformat"/>
        <w:jc w:val="both"/>
      </w:pPr>
      <w:r>
        <w:t>3. Срок реализации инвестиционного проекта ________________________________</w:t>
      </w:r>
    </w:p>
    <w:p w:rsidR="00CB721D" w:rsidRDefault="00CB721D">
      <w:pPr>
        <w:pStyle w:val="ConsPlusNonformat"/>
        <w:jc w:val="both"/>
      </w:pPr>
      <w:r>
        <w:t>4. Форма реализации инвестиционного проекта  (строительство,  реконструкция</w:t>
      </w:r>
    </w:p>
    <w:p w:rsidR="00CB721D" w:rsidRDefault="00CB721D">
      <w:pPr>
        <w:pStyle w:val="ConsPlusNonformat"/>
        <w:jc w:val="both"/>
      </w:pPr>
      <w:r>
        <w:t>объекта капитального строительства, иные инвестиции в основной капитал)</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5. Предполагаемый главный распорядитель средств областного бюджета</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6. Сведения  о  предполагаемом   застройщике   или   заказчике  (заказчике-</w:t>
      </w:r>
    </w:p>
    <w:p w:rsidR="00CB721D" w:rsidRDefault="00CB721D">
      <w:pPr>
        <w:pStyle w:val="ConsPlusNonformat"/>
        <w:jc w:val="both"/>
      </w:pPr>
      <w:r>
        <w:t>застройщике):</w:t>
      </w:r>
    </w:p>
    <w:p w:rsidR="00CB721D" w:rsidRDefault="00CB721D">
      <w:pPr>
        <w:pStyle w:val="ConsPlusNonformat"/>
        <w:jc w:val="both"/>
      </w:pPr>
      <w:r>
        <w:t xml:space="preserve">    полное и сокращенное наименование юридического лица</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организационно-правовая форма юридического лица</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юридический адрес</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должность, Ф.И.О. руководителя юридического лица</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7. Участники инвестиционного проекта</w:t>
      </w:r>
    </w:p>
    <w:p w:rsidR="00CB721D" w:rsidRDefault="00CB721D">
      <w:pPr>
        <w:pStyle w:val="ConsPlusNonformat"/>
        <w:jc w:val="both"/>
      </w:pPr>
      <w:r>
        <w:lastRenderedPageBreak/>
        <w:t>___________________________________________________________________________</w:t>
      </w:r>
    </w:p>
    <w:p w:rsidR="00CB721D" w:rsidRDefault="00CB721D">
      <w:pPr>
        <w:pStyle w:val="ConsPlusNonformat"/>
        <w:jc w:val="both"/>
      </w:pPr>
      <w:r>
        <w:t>8. Наличие проектной документации по инвестиционному проекту</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(ссылка на подтверждающий документ)</w:t>
      </w:r>
    </w:p>
    <w:p w:rsidR="00CB721D" w:rsidRDefault="00CB721D">
      <w:pPr>
        <w:pStyle w:val="ConsPlusNonformat"/>
        <w:jc w:val="both"/>
      </w:pPr>
      <w:r>
        <w:t>9. Наличие положительного заключения государственной  экспертизы  проектной</w:t>
      </w:r>
    </w:p>
    <w:p w:rsidR="00CB721D" w:rsidRDefault="00CB721D">
      <w:pPr>
        <w:pStyle w:val="ConsPlusNonformat"/>
        <w:jc w:val="both"/>
      </w:pPr>
      <w:r>
        <w:t>документации и результатов инженерных изысканий</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(ссылка на документ, копия заключения прилагается)</w:t>
      </w:r>
    </w:p>
    <w:p w:rsidR="00CB721D" w:rsidRDefault="00CB721D">
      <w:pPr>
        <w:pStyle w:val="ConsPlusNonformat"/>
        <w:jc w:val="both"/>
      </w:pPr>
      <w:r>
        <w:t>10. Сметная стоимость  объекта  капитального  строительства  по  заключению</w:t>
      </w:r>
    </w:p>
    <w:p w:rsidR="00CB721D" w:rsidRDefault="00CB721D">
      <w:pPr>
        <w:pStyle w:val="ConsPlusNonformat"/>
        <w:jc w:val="both"/>
      </w:pPr>
      <w:r>
        <w:t>государственной экспертизы в ценах года его  получения  или  предполагаемая</w:t>
      </w:r>
    </w:p>
    <w:p w:rsidR="00CB721D" w:rsidRDefault="00CB721D">
      <w:pPr>
        <w:pStyle w:val="ConsPlusNonformat"/>
        <w:jc w:val="both"/>
      </w:pPr>
      <w:r>
        <w:t>(предельная) стоимость объекта  капитального  строительства  в  ценах  года</w:t>
      </w:r>
    </w:p>
    <w:p w:rsidR="00CB721D" w:rsidRDefault="00CB721D">
      <w:pPr>
        <w:pStyle w:val="ConsPlusNonformat"/>
        <w:jc w:val="both"/>
      </w:pPr>
      <w:r>
        <w:t>представления  паспорта  инвестиционного  проекта  (нужное  подчеркнуть)  с</w:t>
      </w:r>
    </w:p>
    <w:p w:rsidR="00CB721D" w:rsidRDefault="00CB721D">
      <w:pPr>
        <w:pStyle w:val="ConsPlusNonformat"/>
        <w:jc w:val="both"/>
      </w:pPr>
      <w:r>
        <w:t>указанием года ее определения - ____ г. _______ в млн. рублей (включая НДС,</w:t>
      </w:r>
    </w:p>
    <w:p w:rsidR="00CB721D" w:rsidRDefault="00CB721D">
      <w:pPr>
        <w:pStyle w:val="ConsPlusNonformat"/>
        <w:jc w:val="both"/>
      </w:pPr>
      <w:r>
        <w:t>без НДС - нужное подчеркнуть), а также рассчитанная в ценах соответствующих</w:t>
      </w:r>
    </w:p>
    <w:p w:rsidR="00CB721D" w:rsidRDefault="00CB721D">
      <w:pPr>
        <w:pStyle w:val="ConsPlusNonformat"/>
        <w:jc w:val="both"/>
      </w:pPr>
      <w:r>
        <w:t>лет</w:t>
      </w:r>
    </w:p>
    <w:p w:rsidR="00CB721D" w:rsidRDefault="00CB721D">
      <w:pPr>
        <w:pStyle w:val="ConsPlusNonformat"/>
        <w:jc w:val="both"/>
      </w:pPr>
      <w:r>
        <w:t>__________________________________________________________________________,</w:t>
      </w:r>
    </w:p>
    <w:p w:rsidR="00CB721D" w:rsidRDefault="00CB721D">
      <w:pPr>
        <w:pStyle w:val="ConsPlusNonformat"/>
        <w:jc w:val="both"/>
      </w:pPr>
      <w:r>
        <w:t>в том числе затраты на подготовку  проектной  документации  (указываются  в</w:t>
      </w:r>
    </w:p>
    <w:p w:rsidR="00CB721D" w:rsidRDefault="00CB721D">
      <w:pPr>
        <w:pStyle w:val="ConsPlusNonformat"/>
        <w:jc w:val="both"/>
      </w:pPr>
      <w:r>
        <w:t>года представления паспорта инвестиционного проекта, а также рассчитанные в</w:t>
      </w:r>
    </w:p>
    <w:p w:rsidR="00CB721D" w:rsidRDefault="00CB721D">
      <w:pPr>
        <w:pStyle w:val="ConsPlusNonformat"/>
        <w:jc w:val="both"/>
      </w:pPr>
      <w:r>
        <w:t xml:space="preserve">                                       </w:t>
      </w:r>
      <w:hyperlink w:anchor="P386">
        <w:r>
          <w:rPr>
            <w:color w:val="0000FF"/>
          </w:rPr>
          <w:t>1</w:t>
        </w:r>
      </w:hyperlink>
    </w:p>
    <w:p w:rsidR="00CB721D" w:rsidRDefault="00CB721D">
      <w:pPr>
        <w:pStyle w:val="ConsPlusNonformat"/>
        <w:jc w:val="both"/>
      </w:pPr>
      <w:r>
        <w:t>ценах соответствующих лет), млн. рублей :</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p>
    <w:p w:rsidR="00CB721D" w:rsidRDefault="00CB721D">
      <w:pPr>
        <w:pStyle w:val="ConsPlusNonformat"/>
        <w:jc w:val="both"/>
      </w:pPr>
      <w:r>
        <w:t>11. Технологическая структура капитальных вложений</w:t>
      </w:r>
    </w:p>
    <w:p w:rsidR="00CB721D" w:rsidRDefault="00CB721D">
      <w:pPr>
        <w:pStyle w:val="ConsPlusNormal"/>
        <w:jc w:val="both"/>
      </w:pPr>
    </w:p>
    <w:p w:rsidR="00CB721D" w:rsidRDefault="00CB721D">
      <w:pPr>
        <w:pStyle w:val="ConsPlusCell"/>
        <w:jc w:val="both"/>
      </w:pPr>
      <w:r>
        <w:t>┌───────────────────────────────────────────────┬─────────────────────────┐</w:t>
      </w:r>
    </w:p>
    <w:p w:rsidR="00CB721D" w:rsidRDefault="00CB721D">
      <w:pPr>
        <w:pStyle w:val="ConsPlusCell"/>
        <w:jc w:val="both"/>
      </w:pPr>
      <w:r>
        <w:t>│                                               │   Сметная стоимость,    │</w:t>
      </w:r>
    </w:p>
    <w:p w:rsidR="00CB721D" w:rsidRDefault="00CB721D">
      <w:pPr>
        <w:pStyle w:val="ConsPlusCell"/>
        <w:jc w:val="both"/>
      </w:pPr>
      <w:r>
        <w:t>│                                               │ включая НДС, в текущих  │</w:t>
      </w:r>
    </w:p>
    <w:p w:rsidR="00CB721D" w:rsidRDefault="00CB721D">
      <w:pPr>
        <w:pStyle w:val="ConsPlusCell"/>
        <w:jc w:val="both"/>
      </w:pPr>
      <w:r>
        <w:t xml:space="preserve">│                                               │          </w:t>
      </w:r>
      <w:hyperlink w:anchor="P389">
        <w:r>
          <w:rPr>
            <w:color w:val="0000FF"/>
          </w:rPr>
          <w:t>2</w:t>
        </w:r>
      </w:hyperlink>
      <w:r>
        <w:t xml:space="preserve">              │</w:t>
      </w:r>
    </w:p>
    <w:p w:rsidR="00CB721D" w:rsidRDefault="00CB721D">
      <w:pPr>
        <w:pStyle w:val="ConsPlusCell"/>
        <w:jc w:val="both"/>
      </w:pPr>
      <w:r>
        <w:t>│                                               │     ценах , в ценах     │</w:t>
      </w:r>
    </w:p>
    <w:p w:rsidR="00CB721D" w:rsidRDefault="00CB721D">
      <w:pPr>
        <w:pStyle w:val="ConsPlusCell"/>
        <w:jc w:val="both"/>
      </w:pPr>
      <w:r>
        <w:t>│                                               │   соответствующих лет   │</w:t>
      </w:r>
    </w:p>
    <w:p w:rsidR="00CB721D" w:rsidRDefault="00CB721D">
      <w:pPr>
        <w:pStyle w:val="ConsPlusCell"/>
        <w:jc w:val="both"/>
      </w:pPr>
      <w:r>
        <w:t>│                                               │      (млн. рублей)      │</w:t>
      </w:r>
    </w:p>
    <w:p w:rsidR="00CB721D" w:rsidRDefault="00CB721D">
      <w:pPr>
        <w:pStyle w:val="ConsPlusCell"/>
        <w:jc w:val="both"/>
      </w:pPr>
      <w:r>
        <w:t>├───────────────────────────────────────────────┼─────────────────────────┤</w:t>
      </w:r>
    </w:p>
    <w:p w:rsidR="00CB721D" w:rsidRDefault="00CB721D">
      <w:pPr>
        <w:pStyle w:val="ConsPlusCell"/>
        <w:jc w:val="both"/>
      </w:pPr>
      <w:r>
        <w:t>│Сметная стоимость инвестиционного проекта      │                         │</w:t>
      </w:r>
    </w:p>
    <w:p w:rsidR="00CB721D" w:rsidRDefault="00CB721D">
      <w:pPr>
        <w:pStyle w:val="ConsPlusCell"/>
        <w:jc w:val="both"/>
      </w:pPr>
      <w:r>
        <w:t>│в том числе:                                   │                         │</w:t>
      </w:r>
    </w:p>
    <w:p w:rsidR="00CB721D" w:rsidRDefault="00CB721D">
      <w:pPr>
        <w:pStyle w:val="ConsPlusCell"/>
        <w:jc w:val="both"/>
      </w:pPr>
      <w:r>
        <w:t>├───────────────────────────────────────────────┼─────────────────────────┤</w:t>
      </w:r>
    </w:p>
    <w:p w:rsidR="00CB721D" w:rsidRDefault="00CB721D">
      <w:pPr>
        <w:pStyle w:val="ConsPlusCell"/>
        <w:jc w:val="both"/>
      </w:pPr>
      <w:r>
        <w:t>│строительно-монтажные работы, из них           │                         │</w:t>
      </w:r>
    </w:p>
    <w:p w:rsidR="00CB721D" w:rsidRDefault="00CB721D">
      <w:pPr>
        <w:pStyle w:val="ConsPlusCell"/>
        <w:jc w:val="both"/>
      </w:pPr>
      <w:r>
        <w:t>│дорогостоящие материалы, художественные изделия│                         │</w:t>
      </w:r>
    </w:p>
    <w:p w:rsidR="00CB721D" w:rsidRDefault="00CB721D">
      <w:pPr>
        <w:pStyle w:val="ConsPlusCell"/>
        <w:jc w:val="both"/>
      </w:pPr>
      <w:r>
        <w:t>│для отделки интерьеров и фасада                │                         │</w:t>
      </w:r>
    </w:p>
    <w:p w:rsidR="00CB721D" w:rsidRDefault="00CB721D">
      <w:pPr>
        <w:pStyle w:val="ConsPlusCell"/>
        <w:jc w:val="both"/>
      </w:pPr>
      <w:r>
        <w:t>├───────────────────────────────────────────────┼─────────────────────────┤</w:t>
      </w:r>
    </w:p>
    <w:p w:rsidR="00CB721D" w:rsidRDefault="00CB721D">
      <w:pPr>
        <w:pStyle w:val="ConsPlusCell"/>
        <w:jc w:val="both"/>
      </w:pPr>
      <w:r>
        <w:t>│приобретение машин и оборудования              │                         │</w:t>
      </w:r>
    </w:p>
    <w:p w:rsidR="00CB721D" w:rsidRDefault="00CB721D">
      <w:pPr>
        <w:pStyle w:val="ConsPlusCell"/>
        <w:jc w:val="both"/>
      </w:pPr>
      <w:r>
        <w:t>├───────────────────────────────────────────────┼─────────────────────────┤</w:t>
      </w:r>
    </w:p>
    <w:p w:rsidR="00CB721D" w:rsidRDefault="00CB721D">
      <w:pPr>
        <w:pStyle w:val="ConsPlusCell"/>
        <w:jc w:val="both"/>
      </w:pPr>
      <w:r>
        <w:t>│из них дорогостоящие и (или) импортные машины и│                         │</w:t>
      </w:r>
    </w:p>
    <w:p w:rsidR="00CB721D" w:rsidRDefault="00CB721D">
      <w:pPr>
        <w:pStyle w:val="ConsPlusCell"/>
        <w:jc w:val="both"/>
      </w:pPr>
      <w:r>
        <w:t>│оборудование                                   │                         │</w:t>
      </w:r>
    </w:p>
    <w:p w:rsidR="00CB721D" w:rsidRDefault="00CB721D">
      <w:pPr>
        <w:pStyle w:val="ConsPlusCell"/>
        <w:jc w:val="both"/>
      </w:pPr>
      <w:r>
        <w:t>├───────────────────────────────────────────────┼─────────────────────────┤</w:t>
      </w:r>
    </w:p>
    <w:p w:rsidR="00CB721D" w:rsidRDefault="00CB721D">
      <w:pPr>
        <w:pStyle w:val="ConsPlusCell"/>
        <w:jc w:val="both"/>
      </w:pPr>
      <w:r>
        <w:t>│прочие затраты                                 │                         │</w:t>
      </w:r>
    </w:p>
    <w:p w:rsidR="00CB721D" w:rsidRDefault="00CB721D">
      <w:pPr>
        <w:pStyle w:val="ConsPlusCell"/>
        <w:jc w:val="both"/>
      </w:pPr>
      <w:r>
        <w:t>└───────────────────────────────────────────────┴─────────────────────────┘</w:t>
      </w:r>
    </w:p>
    <w:p w:rsidR="00CB721D" w:rsidRDefault="00CB721D">
      <w:pPr>
        <w:pStyle w:val="ConsPlusNormal"/>
        <w:jc w:val="both"/>
      </w:pPr>
    </w:p>
    <w:p w:rsidR="00CB721D" w:rsidRDefault="00CB721D">
      <w:pPr>
        <w:pStyle w:val="ConsPlusNonformat"/>
        <w:jc w:val="both"/>
      </w:pPr>
      <w:r>
        <w:t>12. Источники и объемы финансирования инвестиционного проекта, млн. рублей</w:t>
      </w:r>
    </w:p>
    <w:p w:rsidR="00CB721D" w:rsidRDefault="00CB721D">
      <w:pPr>
        <w:pStyle w:val="ConsPlusNormal"/>
        <w:jc w:val="both"/>
      </w:pPr>
    </w:p>
    <w:p w:rsidR="00CB721D" w:rsidRDefault="00CB721D">
      <w:pPr>
        <w:pStyle w:val="ConsPlusCell"/>
        <w:jc w:val="both"/>
      </w:pPr>
      <w:r>
        <w:t>┌────────────────────┬────────┬───────────────────────────────────────────┐</w:t>
      </w:r>
    </w:p>
    <w:p w:rsidR="00CB721D" w:rsidRDefault="00CB721D">
      <w:pPr>
        <w:pStyle w:val="ConsPlusCell"/>
        <w:jc w:val="both"/>
      </w:pPr>
      <w:r>
        <w:t>│  Годы реализации   │Сметная │  Источники финансирования инвестиционного │</w:t>
      </w:r>
    </w:p>
    <w:p w:rsidR="00CB721D" w:rsidRDefault="00CB721D">
      <w:pPr>
        <w:pStyle w:val="ConsPlusCell"/>
        <w:jc w:val="both"/>
      </w:pPr>
      <w:r>
        <w:t>│  инвестиционного   │стои-   │                 проекта                   │</w:t>
      </w:r>
    </w:p>
    <w:p w:rsidR="00CB721D" w:rsidRDefault="00CB721D">
      <w:pPr>
        <w:pStyle w:val="ConsPlusCell"/>
        <w:jc w:val="both"/>
      </w:pPr>
      <w:r>
        <w:t>│     проекта        │мость   ├────────┬────────┬────────┬────────────────┤</w:t>
      </w:r>
    </w:p>
    <w:p w:rsidR="00CB721D" w:rsidRDefault="00CB721D">
      <w:pPr>
        <w:pStyle w:val="ConsPlusCell"/>
        <w:jc w:val="both"/>
      </w:pPr>
      <w:r>
        <w:t>│                    │инвести-│средства│средства│средства│  внебюджетные  │</w:t>
      </w:r>
    </w:p>
    <w:p w:rsidR="00CB721D" w:rsidRDefault="00CB721D">
      <w:pPr>
        <w:pStyle w:val="ConsPlusCell"/>
        <w:jc w:val="both"/>
      </w:pPr>
      <w:r>
        <w:t>│                    │ционного│феде-   │бюджета │местного│  средства (в   │</w:t>
      </w:r>
    </w:p>
    <w:p w:rsidR="00CB721D" w:rsidRDefault="00CB721D">
      <w:pPr>
        <w:pStyle w:val="ConsPlusCell"/>
        <w:jc w:val="both"/>
      </w:pPr>
      <w:r>
        <w:t xml:space="preserve">│                    │проекта │рального│Кемеров-│бюджета │              </w:t>
      </w:r>
      <w:hyperlink w:anchor="P389">
        <w:r>
          <w:rPr>
            <w:color w:val="0000FF"/>
          </w:rPr>
          <w:t>2</w:t>
        </w:r>
      </w:hyperlink>
      <w:r>
        <w:t xml:space="preserve"> │</w:t>
      </w:r>
    </w:p>
    <w:p w:rsidR="00CB721D" w:rsidRDefault="00CB721D">
      <w:pPr>
        <w:pStyle w:val="ConsPlusCell"/>
        <w:jc w:val="both"/>
      </w:pPr>
      <w:r>
        <w:t>│                    │(в      │бюджета │ской    │(в      │ текущих ценах ,│</w:t>
      </w:r>
    </w:p>
    <w:p w:rsidR="00CB721D" w:rsidRDefault="00CB721D">
      <w:pPr>
        <w:pStyle w:val="ConsPlusCell"/>
        <w:jc w:val="both"/>
      </w:pPr>
      <w:r>
        <w:t>│                    │текущих │(в      │области │текущих │    в ценах     │</w:t>
      </w:r>
    </w:p>
    <w:p w:rsidR="00CB721D" w:rsidRDefault="00CB721D">
      <w:pPr>
        <w:pStyle w:val="ConsPlusCell"/>
        <w:jc w:val="both"/>
      </w:pPr>
      <w:r>
        <w:t xml:space="preserve">│                    │     </w:t>
      </w:r>
      <w:hyperlink w:anchor="P389">
        <w:r>
          <w:rPr>
            <w:color w:val="0000FF"/>
          </w:rPr>
          <w:t>2</w:t>
        </w:r>
      </w:hyperlink>
      <w:r>
        <w:t xml:space="preserve">  │текущих │(в      │     </w:t>
      </w:r>
      <w:hyperlink w:anchor="P389">
        <w:r>
          <w:rPr>
            <w:color w:val="0000FF"/>
          </w:rPr>
          <w:t>2</w:t>
        </w:r>
      </w:hyperlink>
      <w:r>
        <w:t xml:space="preserve">  │соответствующих │</w:t>
      </w:r>
    </w:p>
    <w:p w:rsidR="00CB721D" w:rsidRDefault="00CB721D">
      <w:pPr>
        <w:pStyle w:val="ConsPlusCell"/>
        <w:jc w:val="both"/>
      </w:pPr>
      <w:r>
        <w:t xml:space="preserve">│                    │ценах , │     </w:t>
      </w:r>
      <w:hyperlink w:anchor="P389">
        <w:r>
          <w:rPr>
            <w:color w:val="0000FF"/>
          </w:rPr>
          <w:t>2</w:t>
        </w:r>
      </w:hyperlink>
      <w:r>
        <w:t xml:space="preserve">  │текущих │ценах , │      лет)      │</w:t>
      </w:r>
    </w:p>
    <w:p w:rsidR="00CB721D" w:rsidRDefault="00CB721D">
      <w:pPr>
        <w:pStyle w:val="ConsPlusCell"/>
        <w:jc w:val="both"/>
      </w:pPr>
      <w:r>
        <w:t xml:space="preserve">│                    │в ценах │ценах , │     </w:t>
      </w:r>
      <w:hyperlink w:anchor="P389">
        <w:r>
          <w:rPr>
            <w:color w:val="0000FF"/>
          </w:rPr>
          <w:t>2</w:t>
        </w:r>
      </w:hyperlink>
      <w:r>
        <w:t xml:space="preserve">  │в ценах ├──────┬─────────┤</w:t>
      </w:r>
    </w:p>
    <w:p w:rsidR="00CB721D" w:rsidRDefault="00CB721D">
      <w:pPr>
        <w:pStyle w:val="ConsPlusCell"/>
        <w:jc w:val="both"/>
      </w:pPr>
      <w:r>
        <w:t>│                    │соответ-│в ценах │ценах , │соответ-│всего │в том    │</w:t>
      </w:r>
    </w:p>
    <w:p w:rsidR="00CB721D" w:rsidRDefault="00CB721D">
      <w:pPr>
        <w:pStyle w:val="ConsPlusCell"/>
        <w:jc w:val="both"/>
      </w:pPr>
      <w:r>
        <w:t>│                    │ствующих│соответ-│в ценах │ствующих│      │числе    │</w:t>
      </w:r>
    </w:p>
    <w:p w:rsidR="00CB721D" w:rsidRDefault="00CB721D">
      <w:pPr>
        <w:pStyle w:val="ConsPlusCell"/>
        <w:jc w:val="both"/>
      </w:pPr>
      <w:r>
        <w:lastRenderedPageBreak/>
        <w:t>│                    │лет)    │ствующих│соответ-│лет)    │      │собствен-│</w:t>
      </w:r>
    </w:p>
    <w:p w:rsidR="00CB721D" w:rsidRDefault="00CB721D">
      <w:pPr>
        <w:pStyle w:val="ConsPlusCell"/>
        <w:jc w:val="both"/>
      </w:pPr>
      <w:r>
        <w:t>│                    │        │лет)    │ствующих│        │      │ные      │</w:t>
      </w:r>
    </w:p>
    <w:p w:rsidR="00CB721D" w:rsidRDefault="00CB721D">
      <w:pPr>
        <w:pStyle w:val="ConsPlusCell"/>
        <w:jc w:val="both"/>
      </w:pPr>
      <w:r>
        <w:t>│                    │        │        │лет)    │        │      │средства │</w:t>
      </w:r>
    </w:p>
    <w:p w:rsidR="00CB721D" w:rsidRDefault="00CB721D">
      <w:pPr>
        <w:pStyle w:val="ConsPlusCell"/>
        <w:jc w:val="both"/>
      </w:pPr>
      <w:r>
        <w:t>│                    │        │        │        │        │      │предпола-│</w:t>
      </w:r>
    </w:p>
    <w:p w:rsidR="00CB721D" w:rsidRDefault="00CB721D">
      <w:pPr>
        <w:pStyle w:val="ConsPlusCell"/>
        <w:jc w:val="both"/>
      </w:pPr>
      <w:r>
        <w:t>│                    │        │        │        │        │      │гаемого  │</w:t>
      </w:r>
    </w:p>
    <w:p w:rsidR="00CB721D" w:rsidRDefault="00CB721D">
      <w:pPr>
        <w:pStyle w:val="ConsPlusCell"/>
        <w:jc w:val="both"/>
      </w:pPr>
      <w:r>
        <w:t>│                    │        │        │        │        │      │застрой- │</w:t>
      </w:r>
    </w:p>
    <w:p w:rsidR="00CB721D" w:rsidRDefault="00CB721D">
      <w:pPr>
        <w:pStyle w:val="ConsPlusCell"/>
        <w:jc w:val="both"/>
      </w:pPr>
      <w:r>
        <w:t>│                    │        │        │        │        │      │щика или │</w:t>
      </w:r>
    </w:p>
    <w:p w:rsidR="00CB721D" w:rsidRDefault="00CB721D">
      <w:pPr>
        <w:pStyle w:val="ConsPlusCell"/>
        <w:jc w:val="both"/>
      </w:pPr>
      <w:r>
        <w:t>│                    │        │        │        │        │      │заказчика│</w:t>
      </w:r>
    </w:p>
    <w:p w:rsidR="00CB721D" w:rsidRDefault="00CB721D">
      <w:pPr>
        <w:pStyle w:val="ConsPlusCell"/>
        <w:jc w:val="both"/>
      </w:pPr>
      <w:r>
        <w:t>│                    │        │        │        │        │      │(заказ-  │</w:t>
      </w:r>
    </w:p>
    <w:p w:rsidR="00CB721D" w:rsidRDefault="00CB721D">
      <w:pPr>
        <w:pStyle w:val="ConsPlusCell"/>
        <w:jc w:val="both"/>
      </w:pPr>
      <w:r>
        <w:t>│                    │        │        │        │        │      │чика-    │</w:t>
      </w:r>
    </w:p>
    <w:p w:rsidR="00CB721D" w:rsidRDefault="00CB721D">
      <w:pPr>
        <w:pStyle w:val="ConsPlusCell"/>
        <w:jc w:val="both"/>
      </w:pPr>
      <w:r>
        <w:t>│                    │        │        │        │        │      │застрой- │</w:t>
      </w:r>
    </w:p>
    <w:p w:rsidR="00CB721D" w:rsidRDefault="00CB721D">
      <w:pPr>
        <w:pStyle w:val="ConsPlusCell"/>
        <w:jc w:val="both"/>
      </w:pPr>
      <w:r>
        <w:t>│                    │        │        │        │        │      │щика)    │</w:t>
      </w:r>
    </w:p>
    <w:p w:rsidR="00CB721D" w:rsidRDefault="00CB721D">
      <w:pPr>
        <w:pStyle w:val="ConsPlusCell"/>
        <w:jc w:val="both"/>
      </w:pPr>
      <w:r>
        <w:t>├────────────────────┼────────┼────────┼────────┼────────┼──────┼─────────┤</w:t>
      </w:r>
    </w:p>
    <w:p w:rsidR="00CB721D" w:rsidRDefault="00CB721D">
      <w:pPr>
        <w:pStyle w:val="ConsPlusCell"/>
        <w:jc w:val="both"/>
      </w:pPr>
      <w:r>
        <w:t>│         1          │   2    │   3    │   4    │   5    │  6   │    7    │</w:t>
      </w:r>
    </w:p>
    <w:p w:rsidR="00CB721D" w:rsidRDefault="00CB721D">
      <w:pPr>
        <w:pStyle w:val="ConsPlusCell"/>
        <w:jc w:val="both"/>
      </w:pPr>
      <w:r>
        <w:t>├────────────────────┼────────┼────────┼────────┼────────┼──────┼─────────┤</w:t>
      </w:r>
    </w:p>
    <w:p w:rsidR="00CB721D" w:rsidRDefault="00CB721D">
      <w:pPr>
        <w:pStyle w:val="ConsPlusCell"/>
        <w:jc w:val="both"/>
      </w:pPr>
      <w:r>
        <w:t>│Инвестиционный      │        │        │        │        │      │         │</w:t>
      </w:r>
    </w:p>
    <w:p w:rsidR="00CB721D" w:rsidRDefault="00CB721D">
      <w:pPr>
        <w:pStyle w:val="ConsPlusCell"/>
        <w:jc w:val="both"/>
      </w:pPr>
      <w:r>
        <w:t>│проект - всего,     │        │        │        │        │      │         │</w:t>
      </w:r>
    </w:p>
    <w:p w:rsidR="00CB721D" w:rsidRDefault="00CB721D">
      <w:pPr>
        <w:pStyle w:val="ConsPlusCell"/>
        <w:jc w:val="both"/>
      </w:pPr>
      <w:r>
        <w:t>├────────────────────┼────────┼────────┼────────┼────────┼──────┼─────────┤</w:t>
      </w:r>
    </w:p>
    <w:p w:rsidR="00CB721D" w:rsidRDefault="00CB721D">
      <w:pPr>
        <w:pStyle w:val="ConsPlusCell"/>
        <w:jc w:val="both"/>
      </w:pPr>
      <w:r>
        <w:t>│в том числе: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                 │        │        │        │        │      │         │</w:t>
      </w:r>
    </w:p>
    <w:p w:rsidR="00CB721D" w:rsidRDefault="00CB721D">
      <w:pPr>
        <w:pStyle w:val="ConsPlusCell"/>
        <w:jc w:val="both"/>
      </w:pPr>
      <w:r>
        <w:t>├────────────────────┼────────┼────────┼────────┼────────┼──────┼─────────┤</w:t>
      </w:r>
    </w:p>
    <w:p w:rsidR="00CB721D" w:rsidRDefault="00CB721D">
      <w:pPr>
        <w:pStyle w:val="ConsPlusCell"/>
        <w:jc w:val="both"/>
      </w:pPr>
      <w:r>
        <w:t>│из них:             │        │        │        │        │      │         │</w:t>
      </w:r>
    </w:p>
    <w:p w:rsidR="00CB721D" w:rsidRDefault="00CB721D">
      <w:pPr>
        <w:pStyle w:val="ConsPlusCell"/>
        <w:jc w:val="both"/>
      </w:pPr>
      <w:r>
        <w:t>├────────────────────┼────────┼────────┼────────┼────────┼──────┼─────────┤</w:t>
      </w:r>
    </w:p>
    <w:p w:rsidR="00CB721D" w:rsidRDefault="00CB721D">
      <w:pPr>
        <w:pStyle w:val="ConsPlusCell"/>
        <w:jc w:val="both"/>
      </w:pPr>
      <w:r>
        <w:t>│этап I (пусковой    │        │        │        │        │      │         │</w:t>
      </w:r>
    </w:p>
    <w:p w:rsidR="00CB721D" w:rsidRDefault="00CB721D">
      <w:pPr>
        <w:pStyle w:val="ConsPlusCell"/>
        <w:jc w:val="both"/>
      </w:pPr>
      <w:r>
        <w:t>│комплекс) - всего,  │        │        │        │        │      │         │</w:t>
      </w:r>
    </w:p>
    <w:p w:rsidR="00CB721D" w:rsidRDefault="00CB721D">
      <w:pPr>
        <w:pStyle w:val="ConsPlusCell"/>
        <w:jc w:val="both"/>
      </w:pPr>
      <w:r>
        <w:t>├────────────────────┼────────┼────────┼────────┼────────┼──────┼─────────┤</w:t>
      </w:r>
    </w:p>
    <w:p w:rsidR="00CB721D" w:rsidRDefault="00CB721D">
      <w:pPr>
        <w:pStyle w:val="ConsPlusCell"/>
        <w:jc w:val="both"/>
      </w:pPr>
      <w:r>
        <w:t>│в том числе: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                 │        │        │        │        │      │         │</w:t>
      </w:r>
    </w:p>
    <w:p w:rsidR="00CB721D" w:rsidRDefault="00CB721D">
      <w:pPr>
        <w:pStyle w:val="ConsPlusCell"/>
        <w:jc w:val="both"/>
      </w:pPr>
      <w:r>
        <w:t>├────────────────────┼────────┼────────┼────────┼────────┼──────┼─────────┤</w:t>
      </w:r>
    </w:p>
    <w:p w:rsidR="00CB721D" w:rsidRDefault="00CB721D">
      <w:pPr>
        <w:pStyle w:val="ConsPlusCell"/>
        <w:jc w:val="both"/>
      </w:pPr>
      <w:r>
        <w:t>│этап II (пусковой   │        │        │        │        │      │         │</w:t>
      </w:r>
    </w:p>
    <w:p w:rsidR="00CB721D" w:rsidRDefault="00CB721D">
      <w:pPr>
        <w:pStyle w:val="ConsPlusCell"/>
        <w:jc w:val="both"/>
      </w:pPr>
      <w:r>
        <w:t>│комплекс) - всего,  │        │        │        │        │      │         │</w:t>
      </w:r>
    </w:p>
    <w:p w:rsidR="00CB721D" w:rsidRDefault="00CB721D">
      <w:pPr>
        <w:pStyle w:val="ConsPlusCell"/>
        <w:jc w:val="both"/>
      </w:pPr>
      <w:r>
        <w:t>├────────────────────┼────────┼────────┼────────┼────────┼──────┼─────────┤</w:t>
      </w:r>
    </w:p>
    <w:p w:rsidR="00CB721D" w:rsidRDefault="00CB721D">
      <w:pPr>
        <w:pStyle w:val="ConsPlusCell"/>
        <w:jc w:val="both"/>
      </w:pPr>
      <w:r>
        <w:t>│в том числе: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                 │        │        │        │        │      │         │</w:t>
      </w:r>
    </w:p>
    <w:p w:rsidR="00CB721D" w:rsidRDefault="00CB721D">
      <w:pPr>
        <w:pStyle w:val="ConsPlusCell"/>
        <w:jc w:val="both"/>
      </w:pPr>
      <w:r>
        <w:t>├────────────────────┼────────┼────────┼────────┼────────┼──────┼─────────┤</w:t>
      </w:r>
    </w:p>
    <w:p w:rsidR="00CB721D" w:rsidRDefault="00CB721D">
      <w:pPr>
        <w:pStyle w:val="ConsPlusCell"/>
        <w:jc w:val="both"/>
      </w:pPr>
      <w:r>
        <w:t>│этап ____ (пусковой │        │        │        │        │      │         │</w:t>
      </w:r>
    </w:p>
    <w:p w:rsidR="00CB721D" w:rsidRDefault="00CB721D">
      <w:pPr>
        <w:pStyle w:val="ConsPlusCell"/>
        <w:jc w:val="both"/>
      </w:pPr>
      <w:r>
        <w:t>│комплекс) - всего,  │        │        │        │        │      │         │</w:t>
      </w:r>
    </w:p>
    <w:p w:rsidR="00CB721D" w:rsidRDefault="00CB721D">
      <w:pPr>
        <w:pStyle w:val="ConsPlusCell"/>
        <w:jc w:val="both"/>
      </w:pPr>
      <w:r>
        <w:t>├────────────────────┼────────┼────────┼────────┼────────┼──────┼─────────┤</w:t>
      </w:r>
    </w:p>
    <w:p w:rsidR="00CB721D" w:rsidRDefault="00CB721D">
      <w:pPr>
        <w:pStyle w:val="ConsPlusCell"/>
        <w:jc w:val="both"/>
      </w:pPr>
      <w:r>
        <w:t>│в том числе: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│20__ год            │        │        │        │        │      │         │</w:t>
      </w:r>
    </w:p>
    <w:p w:rsidR="00CB721D" w:rsidRDefault="00CB721D">
      <w:pPr>
        <w:pStyle w:val="ConsPlusCell"/>
        <w:jc w:val="both"/>
      </w:pPr>
      <w:r>
        <w:t>├────────────────────┼────────┼────────┼────────┼────────┼──────┼─────────┤</w:t>
      </w:r>
    </w:p>
    <w:p w:rsidR="00CB721D" w:rsidRDefault="00CB721D">
      <w:pPr>
        <w:pStyle w:val="ConsPlusCell"/>
        <w:jc w:val="both"/>
      </w:pPr>
      <w:r>
        <w:t>│...                 │        │        │        │        │      │         │</w:t>
      </w:r>
    </w:p>
    <w:p w:rsidR="00CB721D" w:rsidRDefault="00CB721D">
      <w:pPr>
        <w:pStyle w:val="ConsPlusCell"/>
        <w:jc w:val="both"/>
      </w:pPr>
      <w:r>
        <w:t>└────────────────────┴────────┴────────┴────────┴────────┴──────┴─────────┘</w:t>
      </w:r>
    </w:p>
    <w:p w:rsidR="00CB721D" w:rsidRDefault="00CB721D">
      <w:pPr>
        <w:pStyle w:val="ConsPlusNormal"/>
        <w:jc w:val="both"/>
      </w:pPr>
    </w:p>
    <w:p w:rsidR="00CB721D" w:rsidRDefault="00CB721D">
      <w:pPr>
        <w:pStyle w:val="ConsPlusNonformat"/>
        <w:jc w:val="both"/>
      </w:pPr>
      <w:r>
        <w:t>13. Количественные   показатели   (показатель)    результатов    реализации</w:t>
      </w:r>
    </w:p>
    <w:p w:rsidR="00CB721D" w:rsidRDefault="00CB721D">
      <w:pPr>
        <w:pStyle w:val="ConsPlusNonformat"/>
        <w:jc w:val="both"/>
      </w:pPr>
      <w:r>
        <w:t>инвестиционного проекта</w:t>
      </w:r>
    </w:p>
    <w:p w:rsidR="00CB721D" w:rsidRDefault="00CB721D">
      <w:pPr>
        <w:pStyle w:val="ConsPlusNonformat"/>
        <w:jc w:val="both"/>
      </w:pPr>
      <w:r>
        <w:lastRenderedPageBreak/>
        <w:t>___________________________________________________________________________</w:t>
      </w:r>
    </w:p>
    <w:p w:rsidR="00CB721D" w:rsidRDefault="00CB721D">
      <w:pPr>
        <w:pStyle w:val="ConsPlusNonformat"/>
        <w:jc w:val="both"/>
      </w:pPr>
      <w:r>
        <w:t>14. Отношение   сметной  стоимости  объекта  капитального  строительства  к</w:t>
      </w:r>
    </w:p>
    <w:p w:rsidR="00CB721D" w:rsidRDefault="00CB721D">
      <w:pPr>
        <w:pStyle w:val="ConsPlusNonformat"/>
        <w:jc w:val="both"/>
      </w:pPr>
      <w:r>
        <w:t>количественным     показателям    (показателю)    результатов    реализации</w:t>
      </w:r>
    </w:p>
    <w:p w:rsidR="00CB721D" w:rsidRDefault="00CB721D">
      <w:pPr>
        <w:pStyle w:val="ConsPlusNonformat"/>
        <w:jc w:val="both"/>
      </w:pPr>
      <w:r>
        <w:t>инвестиционного  проекта,  млн.  рублей / на единицу  результата, в текущих</w:t>
      </w:r>
    </w:p>
    <w:p w:rsidR="00CB721D" w:rsidRDefault="00CB721D">
      <w:pPr>
        <w:pStyle w:val="ConsPlusNonformat"/>
        <w:jc w:val="both"/>
      </w:pPr>
      <w:r>
        <w:t xml:space="preserve">     </w:t>
      </w:r>
      <w:hyperlink w:anchor="P389">
        <w:r>
          <w:rPr>
            <w:color w:val="0000FF"/>
          </w:rPr>
          <w:t>2</w:t>
        </w:r>
      </w:hyperlink>
    </w:p>
    <w:p w:rsidR="00CB721D" w:rsidRDefault="00CB721D">
      <w:pPr>
        <w:pStyle w:val="ConsPlusNonformat"/>
        <w:jc w:val="both"/>
      </w:pPr>
      <w:r>
        <w:t>ценах  ____________________________________________________________________</w:t>
      </w:r>
    </w:p>
    <w:p w:rsidR="00CB721D" w:rsidRDefault="00CB721D">
      <w:pPr>
        <w:pStyle w:val="ConsPlusNonformat"/>
        <w:jc w:val="both"/>
      </w:pPr>
    </w:p>
    <w:p w:rsidR="00CB721D" w:rsidRDefault="00CB721D">
      <w:pPr>
        <w:pStyle w:val="ConsPlusNonformat"/>
        <w:jc w:val="both"/>
      </w:pPr>
      <w:r>
        <w:t>Исполнительный орган государственной власти Кемеровской области</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(фамилия, имя, отчество)</w:t>
      </w:r>
    </w:p>
    <w:p w:rsidR="00CB721D" w:rsidRDefault="00CB721D">
      <w:pPr>
        <w:pStyle w:val="ConsPlusNonformat"/>
        <w:jc w:val="both"/>
      </w:pPr>
      <w:r>
        <w:t xml:space="preserve">                     ___________________________ ______________</w:t>
      </w:r>
    </w:p>
    <w:p w:rsidR="00CB721D" w:rsidRDefault="00CB721D">
      <w:pPr>
        <w:pStyle w:val="ConsPlusNonformat"/>
        <w:jc w:val="both"/>
      </w:pPr>
      <w:r>
        <w:t xml:space="preserve">                            (должность)            (подпись)</w:t>
      </w:r>
    </w:p>
    <w:p w:rsidR="00CB721D" w:rsidRDefault="00CB721D">
      <w:pPr>
        <w:pStyle w:val="ConsPlusNonformat"/>
        <w:jc w:val="both"/>
      </w:pPr>
      <w:r>
        <w:t xml:space="preserve">                            "___"_____________ 201_ г.</w:t>
      </w:r>
    </w:p>
    <w:p w:rsidR="00CB721D" w:rsidRDefault="00CB721D">
      <w:pPr>
        <w:pStyle w:val="ConsPlusNonformat"/>
        <w:jc w:val="both"/>
      </w:pPr>
      <w:r>
        <w:t xml:space="preserve">                                  М.П. _________</w:t>
      </w:r>
    </w:p>
    <w:p w:rsidR="00CB721D" w:rsidRDefault="00CB721D">
      <w:pPr>
        <w:pStyle w:val="ConsPlusNonformat"/>
        <w:jc w:val="both"/>
      </w:pPr>
    </w:p>
    <w:p w:rsidR="00CB721D" w:rsidRDefault="00CB721D">
      <w:pPr>
        <w:pStyle w:val="ConsPlusNonformat"/>
        <w:jc w:val="both"/>
      </w:pPr>
      <w:r>
        <w:t>--------------------------------</w:t>
      </w:r>
    </w:p>
    <w:p w:rsidR="00CB721D" w:rsidRDefault="00CB721D">
      <w:pPr>
        <w:pStyle w:val="ConsPlusNonformat"/>
        <w:jc w:val="both"/>
      </w:pPr>
      <w:bookmarkStart w:id="22" w:name="P386"/>
      <w:bookmarkEnd w:id="22"/>
      <w:r>
        <w:t>1</w:t>
      </w:r>
    </w:p>
    <w:p w:rsidR="00CB721D" w:rsidRDefault="00CB721D">
      <w:pPr>
        <w:pStyle w:val="ConsPlusNonformat"/>
        <w:jc w:val="both"/>
      </w:pPr>
      <w:r>
        <w:t xml:space="preserve">  Заполняется по инвестиционным  проектам, предусматривающим финансирование</w:t>
      </w:r>
    </w:p>
    <w:p w:rsidR="00CB721D" w:rsidRDefault="00CB721D">
      <w:pPr>
        <w:pStyle w:val="ConsPlusNonformat"/>
        <w:jc w:val="both"/>
      </w:pPr>
      <w:r>
        <w:t>подготовки проектной документации за счет средств областного бюджета.</w:t>
      </w:r>
    </w:p>
    <w:p w:rsidR="00CB721D" w:rsidRDefault="00CB721D">
      <w:pPr>
        <w:pStyle w:val="ConsPlusNonformat"/>
        <w:jc w:val="both"/>
      </w:pPr>
      <w:bookmarkStart w:id="23" w:name="P389"/>
      <w:bookmarkEnd w:id="23"/>
      <w:r>
        <w:t>2</w:t>
      </w:r>
    </w:p>
    <w:p w:rsidR="00CB721D" w:rsidRDefault="00CB721D">
      <w:pPr>
        <w:pStyle w:val="ConsPlusNonformat"/>
        <w:jc w:val="both"/>
      </w:pPr>
      <w:r>
        <w:t xml:space="preserve">  В ценах года расчета сметной стоимости, указанного в пункте 10 настоящего</w:t>
      </w:r>
    </w:p>
    <w:p w:rsidR="00CB721D" w:rsidRDefault="00CB721D">
      <w:pPr>
        <w:pStyle w:val="ConsPlusNonformat"/>
        <w:jc w:val="both"/>
      </w:pPr>
      <w:r>
        <w:t>паспорта инвестиционного проекта (по заключению государственной экспертизы,</w:t>
      </w:r>
    </w:p>
    <w:p w:rsidR="00CB721D" w:rsidRDefault="00CB721D">
      <w:pPr>
        <w:pStyle w:val="ConsPlusNonformat"/>
        <w:jc w:val="both"/>
      </w:pPr>
      <w:r>
        <w:t>для предполагаемой  (предельной)  стоимости  строительства - в  ценах  года</w:t>
      </w:r>
    </w:p>
    <w:p w:rsidR="00CB721D" w:rsidRDefault="00CB721D">
      <w:pPr>
        <w:pStyle w:val="ConsPlusNonformat"/>
        <w:jc w:val="both"/>
      </w:pPr>
      <w:r>
        <w:t>представления настоящего паспорта инвестиционного проекта).</w:t>
      </w: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right"/>
        <w:outlineLvl w:val="1"/>
      </w:pPr>
      <w:r>
        <w:t>Приложение N 3</w:t>
      </w:r>
    </w:p>
    <w:p w:rsidR="00CB721D" w:rsidRDefault="00CB721D">
      <w:pPr>
        <w:pStyle w:val="ConsPlusNormal"/>
        <w:jc w:val="right"/>
      </w:pPr>
      <w:r>
        <w:t>к Порядку проведения проверки</w:t>
      </w:r>
    </w:p>
    <w:p w:rsidR="00CB721D" w:rsidRDefault="00CB721D">
      <w:pPr>
        <w:pStyle w:val="ConsPlusNormal"/>
        <w:jc w:val="right"/>
      </w:pPr>
      <w:r>
        <w:t>инвестиционных проектов на предмет</w:t>
      </w:r>
    </w:p>
    <w:p w:rsidR="00CB721D" w:rsidRDefault="00CB721D">
      <w:pPr>
        <w:pStyle w:val="ConsPlusNormal"/>
        <w:jc w:val="right"/>
      </w:pPr>
      <w:r>
        <w:t>эффективности использования средств</w:t>
      </w:r>
    </w:p>
    <w:p w:rsidR="00CB721D" w:rsidRDefault="00CB721D">
      <w:pPr>
        <w:pStyle w:val="ConsPlusNormal"/>
        <w:jc w:val="right"/>
      </w:pPr>
      <w:r>
        <w:t>областного бюджета, направляемых</w:t>
      </w:r>
    </w:p>
    <w:p w:rsidR="00CB721D" w:rsidRDefault="00CB721D">
      <w:pPr>
        <w:pStyle w:val="ConsPlusNormal"/>
        <w:jc w:val="right"/>
      </w:pPr>
      <w:r>
        <w:t>на капитальные вложения</w:t>
      </w:r>
    </w:p>
    <w:p w:rsidR="00CB721D" w:rsidRDefault="00CB721D">
      <w:pPr>
        <w:pStyle w:val="ConsPlusNormal"/>
        <w:ind w:firstLine="540"/>
        <w:jc w:val="both"/>
      </w:pPr>
    </w:p>
    <w:p w:rsidR="00CB721D" w:rsidRDefault="00CB721D">
      <w:pPr>
        <w:pStyle w:val="ConsPlusNonformat"/>
        <w:jc w:val="both"/>
      </w:pPr>
      <w:bookmarkStart w:id="24" w:name="P406"/>
      <w:bookmarkEnd w:id="24"/>
      <w:r>
        <w:t xml:space="preserve">                                 ЗАКЛЮЧЕНИЕ</w:t>
      </w:r>
    </w:p>
    <w:p w:rsidR="00CB721D" w:rsidRDefault="00CB721D">
      <w:pPr>
        <w:pStyle w:val="ConsPlusNonformat"/>
        <w:jc w:val="both"/>
      </w:pPr>
      <w:r>
        <w:t xml:space="preserve">              о результатах проверки инвестиционного проекта</w:t>
      </w:r>
    </w:p>
    <w:p w:rsidR="00CB721D" w:rsidRDefault="00CB721D">
      <w:pPr>
        <w:pStyle w:val="ConsPlusNonformat"/>
        <w:jc w:val="both"/>
      </w:pPr>
      <w:r>
        <w:t xml:space="preserve">              на предмет эффективности использования средств</w:t>
      </w:r>
    </w:p>
    <w:p w:rsidR="00CB721D" w:rsidRDefault="00CB721D">
      <w:pPr>
        <w:pStyle w:val="ConsPlusNonformat"/>
        <w:jc w:val="both"/>
      </w:pPr>
      <w:r>
        <w:t xml:space="preserve">        областного бюджета, направляемых на капитальные вложения</w:t>
      </w:r>
    </w:p>
    <w:p w:rsidR="00CB721D" w:rsidRDefault="00CB721D">
      <w:pPr>
        <w:pStyle w:val="ConsPlusNonformat"/>
        <w:jc w:val="both"/>
      </w:pPr>
    </w:p>
    <w:p w:rsidR="00CB721D" w:rsidRDefault="00CB721D">
      <w:pPr>
        <w:pStyle w:val="ConsPlusNonformat"/>
        <w:jc w:val="both"/>
      </w:pPr>
      <w:r>
        <w:t>I. Сведения  об  инвестиционном  проекте,  представленном  для   проведения</w:t>
      </w:r>
    </w:p>
    <w:p w:rsidR="00CB721D" w:rsidRDefault="00CB721D">
      <w:pPr>
        <w:pStyle w:val="ConsPlusNonformat"/>
        <w:jc w:val="both"/>
      </w:pPr>
      <w:r>
        <w:t>проверки на предмет эффективности использования средств областного бюджета,</w:t>
      </w:r>
    </w:p>
    <w:p w:rsidR="00CB721D" w:rsidRDefault="00CB721D">
      <w:pPr>
        <w:pStyle w:val="ConsPlusNonformat"/>
        <w:jc w:val="both"/>
      </w:pPr>
      <w:r>
        <w:t>направляемых на капитальные  вложения,  согласно  паспорту  инвестиционного</w:t>
      </w:r>
    </w:p>
    <w:p w:rsidR="00CB721D" w:rsidRDefault="00CB721D">
      <w:pPr>
        <w:pStyle w:val="ConsPlusNonformat"/>
        <w:jc w:val="both"/>
      </w:pPr>
      <w:r>
        <w:t>проекта</w:t>
      </w:r>
    </w:p>
    <w:p w:rsidR="00CB721D" w:rsidRDefault="00CB721D">
      <w:pPr>
        <w:pStyle w:val="ConsPlusNonformat"/>
        <w:jc w:val="both"/>
      </w:pPr>
      <w:r>
        <w:t xml:space="preserve">    Наименование инвестиционного проекта: _________________________________</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Месторасположение:</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Наименование организации - заявителя: _________________________________</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Реквизиты комплекта документов, представленных заявителем:</w:t>
      </w:r>
    </w:p>
    <w:p w:rsidR="00CB721D" w:rsidRDefault="00CB721D">
      <w:pPr>
        <w:pStyle w:val="ConsPlusNonformat"/>
        <w:jc w:val="both"/>
      </w:pPr>
      <w:r>
        <w:t>регистрационный номер __________________, дата ___________________________,</w:t>
      </w:r>
    </w:p>
    <w:p w:rsidR="00CB721D" w:rsidRDefault="00CB721D">
      <w:pPr>
        <w:pStyle w:val="ConsPlusNonformat"/>
        <w:jc w:val="both"/>
      </w:pPr>
      <w:r>
        <w:t>фамилия, имя, отчество и должность подписавшего лица: _____________________</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Срок реализации инвестиционного проекта: ______________________________</w:t>
      </w:r>
    </w:p>
    <w:p w:rsidR="00CB721D" w:rsidRDefault="00CB721D">
      <w:pPr>
        <w:pStyle w:val="ConsPlusNonformat"/>
        <w:jc w:val="both"/>
      </w:pPr>
      <w:r>
        <w:t xml:space="preserve">    Значения    количественных    показателей    (показателя)    реализации</w:t>
      </w:r>
    </w:p>
    <w:p w:rsidR="00CB721D" w:rsidRDefault="00CB721D">
      <w:pPr>
        <w:pStyle w:val="ConsPlusNonformat"/>
        <w:jc w:val="both"/>
      </w:pPr>
      <w:r>
        <w:t>инвестиционного   проекта   с   указанием   единиц   измерения  показателей</w:t>
      </w:r>
    </w:p>
    <w:p w:rsidR="00CB721D" w:rsidRDefault="00CB721D">
      <w:pPr>
        <w:pStyle w:val="ConsPlusNonformat"/>
        <w:jc w:val="both"/>
      </w:pPr>
      <w:r>
        <w:t>(показателя):</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 xml:space="preserve">    Сметная стоимость инвестиционного проекта всего в ценах соответствующих</w:t>
      </w:r>
    </w:p>
    <w:p w:rsidR="00CB721D" w:rsidRDefault="00CB721D">
      <w:pPr>
        <w:pStyle w:val="ConsPlusNonformat"/>
        <w:jc w:val="both"/>
      </w:pPr>
      <w:r>
        <w:t>лет (тыс. рублей с одним знаком после запятой): _____________________.</w:t>
      </w:r>
    </w:p>
    <w:p w:rsidR="00CB721D" w:rsidRDefault="00CB721D">
      <w:pPr>
        <w:pStyle w:val="ConsPlusNonformat"/>
        <w:jc w:val="both"/>
      </w:pPr>
      <w:r>
        <w:lastRenderedPageBreak/>
        <w:t xml:space="preserve">    II. Оценка  эффективности  использования  средств  областного  бюджета,</w:t>
      </w:r>
    </w:p>
    <w:p w:rsidR="00CB721D" w:rsidRDefault="00CB721D">
      <w:pPr>
        <w:pStyle w:val="ConsPlusNonformat"/>
        <w:jc w:val="both"/>
      </w:pPr>
      <w:r>
        <w:t>направляемых на капитальные вложения, по инвестиционному проекту:</w:t>
      </w:r>
    </w:p>
    <w:p w:rsidR="00CB721D" w:rsidRDefault="00CB721D">
      <w:pPr>
        <w:pStyle w:val="ConsPlusNonformat"/>
        <w:jc w:val="both"/>
      </w:pPr>
      <w:r>
        <w:t xml:space="preserve">    на основе качественных критериев, в процентах ________________________;</w:t>
      </w:r>
    </w:p>
    <w:p w:rsidR="00CB721D" w:rsidRDefault="00CB721D">
      <w:pPr>
        <w:pStyle w:val="ConsPlusNonformat"/>
        <w:jc w:val="both"/>
      </w:pPr>
      <w:r>
        <w:t xml:space="preserve">    на основе количественных критериев, в процентах ______________________;</w:t>
      </w:r>
    </w:p>
    <w:p w:rsidR="00CB721D" w:rsidRDefault="00CB721D">
      <w:pPr>
        <w:pStyle w:val="ConsPlusNonformat"/>
        <w:jc w:val="both"/>
      </w:pPr>
      <w:r>
        <w:t xml:space="preserve">    в том числе по отдельным критериям, в процентах ______________________;</w:t>
      </w:r>
    </w:p>
    <w:p w:rsidR="00CB721D" w:rsidRDefault="00CB721D">
      <w:pPr>
        <w:pStyle w:val="ConsPlusNonformat"/>
        <w:jc w:val="both"/>
      </w:pPr>
      <w:r>
        <w:t xml:space="preserve">    значение интегральной оценки эффективности, в процентах _______________</w:t>
      </w:r>
    </w:p>
    <w:p w:rsidR="00CB721D" w:rsidRDefault="00CB721D">
      <w:pPr>
        <w:pStyle w:val="ConsPlusNonformat"/>
        <w:jc w:val="both"/>
      </w:pPr>
      <w:r>
        <w:t xml:space="preserve">    Интегральная  оценка  эффективности  использования  средств  областного</w:t>
      </w:r>
    </w:p>
    <w:p w:rsidR="00CB721D" w:rsidRDefault="00CB721D">
      <w:pPr>
        <w:pStyle w:val="ConsPlusNonformat"/>
        <w:jc w:val="both"/>
      </w:pPr>
      <w:r>
        <w:t>бюджета, направляемых на капитальные вложения, по инвестиционному  проекту:</w:t>
      </w:r>
    </w:p>
    <w:p w:rsidR="00CB721D" w:rsidRDefault="00CB721D">
      <w:pPr>
        <w:pStyle w:val="ConsPlusNonformat"/>
        <w:jc w:val="both"/>
      </w:pPr>
      <w:r>
        <w:t>_________________ баллов.</w:t>
      </w:r>
    </w:p>
    <w:p w:rsidR="00CB721D" w:rsidRDefault="00CB721D">
      <w:pPr>
        <w:pStyle w:val="ConsPlusNonformat"/>
        <w:jc w:val="both"/>
      </w:pPr>
      <w:r>
        <w:t xml:space="preserve">    III. Заключение  о  результатах  проверки  инвестиционного  проекта  на</w:t>
      </w:r>
    </w:p>
    <w:p w:rsidR="00CB721D" w:rsidRDefault="00CB721D">
      <w:pPr>
        <w:pStyle w:val="ConsPlusNonformat"/>
        <w:jc w:val="both"/>
      </w:pPr>
      <w:r>
        <w:t>предмет   эффективности   использования   средств    областного    бюджета,</w:t>
      </w:r>
    </w:p>
    <w:p w:rsidR="00CB721D" w:rsidRDefault="00CB721D">
      <w:pPr>
        <w:pStyle w:val="ConsPlusNonformat"/>
        <w:jc w:val="both"/>
      </w:pPr>
      <w:r>
        <w:t>направляемых на капитальные вложения</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r>
        <w:t>___________________________________________________________________________</w:t>
      </w:r>
    </w:p>
    <w:p w:rsidR="00CB721D" w:rsidRDefault="00CB721D">
      <w:pPr>
        <w:pStyle w:val="ConsPlusNonformat"/>
        <w:jc w:val="both"/>
      </w:pPr>
    </w:p>
    <w:p w:rsidR="00CB721D" w:rsidRDefault="00CB721D">
      <w:pPr>
        <w:pStyle w:val="ConsPlusNonformat"/>
        <w:jc w:val="both"/>
      </w:pPr>
      <w:r>
        <w:t>Заместитель Губернатора</w:t>
      </w:r>
    </w:p>
    <w:p w:rsidR="00CB721D" w:rsidRDefault="00CB721D">
      <w:pPr>
        <w:pStyle w:val="ConsPlusNonformat"/>
        <w:jc w:val="both"/>
      </w:pPr>
      <w:r>
        <w:t>Кемеровской области                _______________          Ф.И.О.</w:t>
      </w:r>
    </w:p>
    <w:p w:rsidR="00CB721D" w:rsidRDefault="00CB721D">
      <w:pPr>
        <w:pStyle w:val="ConsPlusNonformat"/>
        <w:jc w:val="both"/>
      </w:pPr>
      <w:r>
        <w:t>(уполномоченное лицо)                 (подпись)</w:t>
      </w:r>
    </w:p>
    <w:p w:rsidR="00CB721D" w:rsidRDefault="00CB721D">
      <w:pPr>
        <w:pStyle w:val="ConsPlusNonformat"/>
        <w:jc w:val="both"/>
      </w:pPr>
    </w:p>
    <w:p w:rsidR="00CB721D" w:rsidRDefault="00CB721D">
      <w:pPr>
        <w:pStyle w:val="ConsPlusNonformat"/>
        <w:jc w:val="both"/>
      </w:pPr>
    </w:p>
    <w:p w:rsidR="00CB721D" w:rsidRDefault="00CB721D">
      <w:pPr>
        <w:pStyle w:val="ConsPlusNonformat"/>
        <w:jc w:val="both"/>
      </w:pPr>
      <w:r>
        <w:t xml:space="preserve">                                                "___"______________ 201_ г.</w:t>
      </w:r>
    </w:p>
    <w:p w:rsidR="00CB721D" w:rsidRDefault="00CB721D">
      <w:pPr>
        <w:pStyle w:val="ConsPlusNonformat"/>
        <w:jc w:val="both"/>
      </w:pPr>
    </w:p>
    <w:p w:rsidR="00CB721D" w:rsidRDefault="00CB721D">
      <w:pPr>
        <w:pStyle w:val="ConsPlusNonformat"/>
        <w:jc w:val="both"/>
      </w:pPr>
    </w:p>
    <w:p w:rsidR="00CB721D" w:rsidRDefault="00CB721D">
      <w:pPr>
        <w:pStyle w:val="ConsPlusNonformat"/>
        <w:jc w:val="both"/>
      </w:pPr>
      <w:r>
        <w:t>Заключение подготовил:</w:t>
      </w:r>
    </w:p>
    <w:p w:rsidR="00CB721D" w:rsidRDefault="00CB721D">
      <w:pPr>
        <w:pStyle w:val="ConsPlusNonformat"/>
        <w:jc w:val="both"/>
      </w:pPr>
      <w:r>
        <w:t>(должность)                        _______________          Ф.И.О.</w:t>
      </w:r>
    </w:p>
    <w:p w:rsidR="00CB721D" w:rsidRDefault="00CB721D">
      <w:pPr>
        <w:pStyle w:val="ConsPlusNonformat"/>
        <w:jc w:val="both"/>
      </w:pPr>
      <w:r>
        <w:t xml:space="preserve">                                      (подпись)</w:t>
      </w:r>
    </w:p>
    <w:p w:rsidR="00CB721D" w:rsidRDefault="00CB721D">
      <w:pPr>
        <w:pStyle w:val="ConsPlusNonformat"/>
        <w:jc w:val="both"/>
      </w:pPr>
    </w:p>
    <w:p w:rsidR="00CB721D" w:rsidRDefault="00CB721D">
      <w:pPr>
        <w:pStyle w:val="ConsPlusNonformat"/>
        <w:jc w:val="both"/>
      </w:pPr>
      <w:r>
        <w:t xml:space="preserve">                                                "___"______________ 201_ г.</w:t>
      </w: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right"/>
        <w:outlineLvl w:val="0"/>
      </w:pPr>
      <w:r>
        <w:t>Утверждена</w:t>
      </w:r>
    </w:p>
    <w:p w:rsidR="00CB721D" w:rsidRDefault="00CB721D">
      <w:pPr>
        <w:pStyle w:val="ConsPlusNormal"/>
        <w:jc w:val="right"/>
      </w:pPr>
      <w:r>
        <w:t>постановлением</w:t>
      </w:r>
    </w:p>
    <w:p w:rsidR="00CB721D" w:rsidRDefault="00CB721D">
      <w:pPr>
        <w:pStyle w:val="ConsPlusNormal"/>
        <w:jc w:val="right"/>
      </w:pPr>
      <w:r>
        <w:t>Коллегии Администрации</w:t>
      </w:r>
    </w:p>
    <w:p w:rsidR="00CB721D" w:rsidRDefault="00CB721D">
      <w:pPr>
        <w:pStyle w:val="ConsPlusNormal"/>
        <w:jc w:val="right"/>
      </w:pPr>
      <w:r>
        <w:t>Кемеровской области</w:t>
      </w:r>
    </w:p>
    <w:p w:rsidR="00CB721D" w:rsidRDefault="00CB721D">
      <w:pPr>
        <w:pStyle w:val="ConsPlusNormal"/>
        <w:jc w:val="right"/>
      </w:pPr>
      <w:r>
        <w:t>от 3 августа 2011 г. N 367</w:t>
      </w:r>
    </w:p>
    <w:p w:rsidR="00CB721D" w:rsidRDefault="00CB721D">
      <w:pPr>
        <w:pStyle w:val="ConsPlusNormal"/>
        <w:ind w:firstLine="540"/>
        <w:jc w:val="both"/>
      </w:pPr>
    </w:p>
    <w:p w:rsidR="00CB721D" w:rsidRDefault="00CB721D">
      <w:pPr>
        <w:pStyle w:val="ConsPlusTitle"/>
        <w:jc w:val="center"/>
      </w:pPr>
      <w:bookmarkStart w:id="25" w:name="P471"/>
      <w:bookmarkEnd w:id="25"/>
      <w:r>
        <w:t>МЕТОДИКА</w:t>
      </w:r>
    </w:p>
    <w:p w:rsidR="00CB721D" w:rsidRDefault="00CB721D">
      <w:pPr>
        <w:pStyle w:val="ConsPlusTitle"/>
        <w:jc w:val="center"/>
      </w:pPr>
      <w:r>
        <w:t>ОЦЕНКИ ЭФФЕКТИВНОСТИ ИСПОЛЬЗОВАНИЯ СРЕДСТВ ОБЛАСТНОГО</w:t>
      </w:r>
    </w:p>
    <w:p w:rsidR="00CB721D" w:rsidRDefault="00CB721D">
      <w:pPr>
        <w:pStyle w:val="ConsPlusTitle"/>
        <w:jc w:val="center"/>
      </w:pPr>
      <w:r>
        <w:t>БЮДЖЕТА, НАПРАВЛЯЕМЫХ НА КАПИТАЛЬНЫЕ ВЛОЖЕНИЯ</w:t>
      </w:r>
    </w:p>
    <w:p w:rsidR="00CB721D" w:rsidRDefault="00CB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21D">
        <w:tc>
          <w:tcPr>
            <w:tcW w:w="60" w:type="dxa"/>
            <w:tcBorders>
              <w:top w:val="nil"/>
              <w:left w:val="nil"/>
              <w:bottom w:val="nil"/>
              <w:right w:val="nil"/>
            </w:tcBorders>
            <w:shd w:val="clear" w:color="auto" w:fill="CED3F1"/>
            <w:tcMar>
              <w:top w:w="0" w:type="dxa"/>
              <w:left w:w="0" w:type="dxa"/>
              <w:bottom w:w="0" w:type="dxa"/>
              <w:right w:w="0" w:type="dxa"/>
            </w:tcMar>
          </w:tcPr>
          <w:p w:rsidR="00CB721D" w:rsidRDefault="00CB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21D" w:rsidRDefault="00CB721D">
            <w:pPr>
              <w:pStyle w:val="ConsPlusNormal"/>
              <w:jc w:val="center"/>
            </w:pPr>
            <w:r>
              <w:rPr>
                <w:color w:val="392C69"/>
              </w:rPr>
              <w:t>Список изменяющих документов</w:t>
            </w:r>
          </w:p>
          <w:p w:rsidR="00CB721D" w:rsidRDefault="00CB721D">
            <w:pPr>
              <w:pStyle w:val="ConsPlusNormal"/>
              <w:jc w:val="center"/>
            </w:pPr>
            <w:r>
              <w:rPr>
                <w:color w:val="392C69"/>
              </w:rPr>
              <w:t>(в ред. постановлений Коллегии Администрации</w:t>
            </w:r>
          </w:p>
          <w:p w:rsidR="00CB721D" w:rsidRDefault="00CB721D">
            <w:pPr>
              <w:pStyle w:val="ConsPlusNormal"/>
              <w:jc w:val="center"/>
            </w:pPr>
            <w:r>
              <w:rPr>
                <w:color w:val="392C69"/>
              </w:rPr>
              <w:t xml:space="preserve">Кемеровской области от 06.09.2011 </w:t>
            </w:r>
            <w:hyperlink r:id="rId15">
              <w:r>
                <w:rPr>
                  <w:color w:val="0000FF"/>
                </w:rPr>
                <w:t>N 407</w:t>
              </w:r>
            </w:hyperlink>
            <w:r>
              <w:rPr>
                <w:color w:val="392C69"/>
              </w:rPr>
              <w:t>,</w:t>
            </w:r>
          </w:p>
          <w:p w:rsidR="00CB721D" w:rsidRDefault="00CB721D">
            <w:pPr>
              <w:pStyle w:val="ConsPlusNormal"/>
              <w:jc w:val="center"/>
            </w:pPr>
            <w:r>
              <w:rPr>
                <w:color w:val="392C69"/>
              </w:rPr>
              <w:t xml:space="preserve">от 01.04.2014 </w:t>
            </w:r>
            <w:hyperlink r:id="rId16">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r>
    </w:tbl>
    <w:p w:rsidR="00CB721D" w:rsidRDefault="00CB721D">
      <w:pPr>
        <w:pStyle w:val="ConsPlusNormal"/>
        <w:ind w:firstLine="540"/>
        <w:jc w:val="both"/>
      </w:pPr>
    </w:p>
    <w:p w:rsidR="00CB721D" w:rsidRDefault="00CB721D">
      <w:pPr>
        <w:pStyle w:val="ConsPlusNormal"/>
        <w:jc w:val="center"/>
        <w:outlineLvl w:val="1"/>
      </w:pPr>
      <w:r>
        <w:t>I. Общие положения</w:t>
      </w:r>
    </w:p>
    <w:p w:rsidR="00CB721D" w:rsidRDefault="00CB721D">
      <w:pPr>
        <w:pStyle w:val="ConsPlusNormal"/>
        <w:ind w:firstLine="540"/>
        <w:jc w:val="both"/>
      </w:pPr>
    </w:p>
    <w:p w:rsidR="00CB721D" w:rsidRDefault="00CB721D">
      <w:pPr>
        <w:pStyle w:val="ConsPlusNormal"/>
        <w:ind w:firstLine="540"/>
        <w:jc w:val="both"/>
      </w:pPr>
      <w:r>
        <w:t>1. Настоящая методика предназначена для оценки эффективности использования средств областного бюджета, направляемых на капитальные вложения (далее - оценка эффективности), по инвестиционным проектам, финансирование которых планируется осуществлять полностью или частично за счет средств областного бюджета.</w:t>
      </w:r>
    </w:p>
    <w:p w:rsidR="00CB721D" w:rsidRDefault="00CB721D">
      <w:pPr>
        <w:pStyle w:val="ConsPlusNormal"/>
        <w:spacing w:before="220"/>
        <w:ind w:firstLine="540"/>
        <w:jc w:val="both"/>
      </w:pPr>
      <w:r>
        <w:t xml:space="preserve">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w:t>
      </w:r>
      <w:r>
        <w:lastRenderedPageBreak/>
        <w:t>определения балла оценки по каждому из указанных критериев.</w:t>
      </w:r>
    </w:p>
    <w:p w:rsidR="00CB721D" w:rsidRDefault="00CB721D">
      <w:pPr>
        <w:pStyle w:val="ConsPlusNormal"/>
        <w:spacing w:before="220"/>
        <w:ind w:firstLine="540"/>
        <w:jc w:val="both"/>
      </w:pPr>
      <w: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CB721D" w:rsidRDefault="00CB721D">
      <w:pPr>
        <w:pStyle w:val="ConsPlusNormal"/>
        <w:ind w:firstLine="540"/>
        <w:jc w:val="both"/>
      </w:pPr>
    </w:p>
    <w:p w:rsidR="00CB721D" w:rsidRDefault="00CB721D">
      <w:pPr>
        <w:pStyle w:val="ConsPlusNormal"/>
        <w:jc w:val="center"/>
        <w:outlineLvl w:val="1"/>
      </w:pPr>
      <w:r>
        <w:t>II. Состав, порядок определения баллов оценки качественных</w:t>
      </w:r>
    </w:p>
    <w:p w:rsidR="00CB721D" w:rsidRDefault="00CB721D">
      <w:pPr>
        <w:pStyle w:val="ConsPlusNormal"/>
        <w:jc w:val="center"/>
      </w:pPr>
      <w:r>
        <w:t>критериев и оценки эффективности на основе</w:t>
      </w:r>
    </w:p>
    <w:p w:rsidR="00CB721D" w:rsidRDefault="00CB721D">
      <w:pPr>
        <w:pStyle w:val="ConsPlusNormal"/>
        <w:jc w:val="center"/>
      </w:pPr>
      <w:r>
        <w:t>качественных критериев</w:t>
      </w:r>
    </w:p>
    <w:p w:rsidR="00CB721D" w:rsidRDefault="00CB721D">
      <w:pPr>
        <w:pStyle w:val="ConsPlusNormal"/>
        <w:ind w:firstLine="540"/>
        <w:jc w:val="both"/>
      </w:pPr>
    </w:p>
    <w:p w:rsidR="00CB721D" w:rsidRDefault="00CB721D">
      <w:pPr>
        <w:pStyle w:val="ConsPlusNormal"/>
        <w:ind w:firstLine="540"/>
        <w:jc w:val="both"/>
      </w:pPr>
      <w:r>
        <w:t>4. Оценка эффективности осуществляется на основе следующих качественных критериев:</w:t>
      </w:r>
    </w:p>
    <w:p w:rsidR="00CB721D" w:rsidRDefault="00CB721D">
      <w:pPr>
        <w:pStyle w:val="ConsPlusNormal"/>
        <w:spacing w:before="220"/>
        <w:ind w:firstLine="540"/>
        <w:jc w:val="both"/>
      </w:pPr>
      <w: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CB721D" w:rsidRDefault="00CB721D">
      <w:pPr>
        <w:pStyle w:val="ConsPlusNormal"/>
        <w:spacing w:before="220"/>
        <w:ind w:firstLine="540"/>
        <w:jc w:val="both"/>
      </w:pPr>
      <w:r>
        <w:t>б) соответствие цели инвестиционного проекта приоритетам и целям, определенным в государственных программах, прогнозах и стратегии социально-экономического развития Кемеровской области;</w:t>
      </w:r>
    </w:p>
    <w:p w:rsidR="00CB721D" w:rsidRDefault="00CB721D">
      <w:pPr>
        <w:pStyle w:val="ConsPlusNormal"/>
        <w:jc w:val="both"/>
      </w:pPr>
      <w:r>
        <w:t xml:space="preserve">(в ред. </w:t>
      </w:r>
      <w:hyperlink r:id="rId17">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 государственных программ Российской Федерации, государственных программ Кемеровской области и муниципальных программ;</w:t>
      </w:r>
    </w:p>
    <w:p w:rsidR="00CB721D" w:rsidRDefault="00CB721D">
      <w:pPr>
        <w:pStyle w:val="ConsPlusNormal"/>
        <w:jc w:val="both"/>
      </w:pPr>
      <w:r>
        <w:t xml:space="preserve">(пп. "в" в ред. </w:t>
      </w:r>
      <w:hyperlink r:id="rId18">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CB721D" w:rsidRDefault="00CB721D">
      <w:pPr>
        <w:pStyle w:val="ConsPlusNormal"/>
        <w:spacing w:before="220"/>
        <w:ind w:firstLine="540"/>
        <w:jc w:val="both"/>
      </w:pPr>
      <w:r>
        <w:t>д) отсутствие в достаточном объеме замещающей продукции (работ и услуг), производимой иными организациями;</w:t>
      </w:r>
    </w:p>
    <w:p w:rsidR="00CB721D" w:rsidRDefault="00CB721D">
      <w:pPr>
        <w:pStyle w:val="ConsPlusNormal"/>
        <w:spacing w:before="220"/>
        <w:ind w:firstLine="540"/>
        <w:jc w:val="both"/>
      </w:pPr>
      <w:r>
        <w:t>е) обоснование необходимости реализации инвестиционного проекта с привлечением средств областного бюджета;</w:t>
      </w:r>
    </w:p>
    <w:p w:rsidR="00CB721D" w:rsidRDefault="00CB721D">
      <w:pPr>
        <w:pStyle w:val="ConsPlusNormal"/>
        <w:spacing w:before="220"/>
        <w:ind w:firstLine="540"/>
        <w:jc w:val="both"/>
      </w:pPr>
      <w:r>
        <w:t>ж) наличие государственных программ Кемеровской области и муниципальных программ, реализуемых за счет средств бюджета Кемеровской области (местных бюджетов), предусматривающих строительство, реконструкцию и (или) техническое перевооружение объектов капитального строительства государственной собственности Кемеровской области (муниципальной собственности), реализуемых в рамках инвестиционных проектов;</w:t>
      </w:r>
    </w:p>
    <w:p w:rsidR="00CB721D" w:rsidRDefault="00CB721D">
      <w:pPr>
        <w:pStyle w:val="ConsPlusNormal"/>
        <w:jc w:val="both"/>
      </w:pPr>
      <w:r>
        <w:t xml:space="preserve">(в ред. </w:t>
      </w:r>
      <w:hyperlink r:id="rId19">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CB721D" w:rsidRDefault="00CB721D">
      <w:pPr>
        <w:pStyle w:val="ConsPlusNormal"/>
        <w:spacing w:before="220"/>
        <w:ind w:firstLine="540"/>
        <w:jc w:val="both"/>
      </w:pPr>
      <w:r>
        <w:t>и) наличие положительного заключения государственной экспертизы проектной документации и результатов инженерных изысканий.</w:t>
      </w:r>
    </w:p>
    <w:p w:rsidR="00CB721D" w:rsidRDefault="00CB721D">
      <w:pPr>
        <w:pStyle w:val="ConsPlusNormal"/>
        <w:spacing w:before="220"/>
        <w:ind w:firstLine="540"/>
        <w:jc w:val="both"/>
      </w:pPr>
      <w:r>
        <w:t>5. Оценка эффективности на основе качественных критериев рассчитывается по следующей формуле:</w:t>
      </w:r>
    </w:p>
    <w:p w:rsidR="00CB721D" w:rsidRDefault="00CB721D">
      <w:pPr>
        <w:pStyle w:val="ConsPlusNormal"/>
        <w:ind w:firstLine="540"/>
        <w:jc w:val="both"/>
      </w:pPr>
    </w:p>
    <w:p w:rsidR="00CB721D" w:rsidRDefault="00CB721D">
      <w:pPr>
        <w:pStyle w:val="ConsPlusNormal"/>
        <w:ind w:firstLine="540"/>
        <w:jc w:val="both"/>
      </w:pPr>
      <w:r>
        <w:rPr>
          <w:noProof/>
          <w:position w:val="-27"/>
        </w:rPr>
        <w:lastRenderedPageBreak/>
        <w:drawing>
          <wp:inline distT="0" distB="0" distL="0" distR="0">
            <wp:extent cx="2123440" cy="494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3440" cy="494030"/>
                    </a:xfrm>
                    <a:prstGeom prst="rect">
                      <a:avLst/>
                    </a:prstGeom>
                    <a:noFill/>
                    <a:ln>
                      <a:noFill/>
                    </a:ln>
                  </pic:spPr>
                </pic:pic>
              </a:graphicData>
            </a:graphic>
          </wp:inline>
        </w:drawing>
      </w:r>
      <w:r>
        <w:t>, где:</w:t>
      </w:r>
    </w:p>
    <w:p w:rsidR="00CB721D" w:rsidRDefault="00CB721D">
      <w:pPr>
        <w:pStyle w:val="ConsPlusNormal"/>
        <w:ind w:firstLine="540"/>
        <w:jc w:val="both"/>
      </w:pPr>
    </w:p>
    <w:p w:rsidR="00CB721D" w:rsidRDefault="00CB721D">
      <w:pPr>
        <w:pStyle w:val="ConsPlusNormal"/>
        <w:ind w:firstLine="540"/>
        <w:jc w:val="both"/>
      </w:pPr>
      <w:r>
        <w:rPr>
          <w:noProof/>
          <w:position w:val="-8"/>
        </w:rPr>
        <w:drawing>
          <wp:inline distT="0" distB="0" distL="0" distR="0">
            <wp:extent cx="2095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балл оценки i-го качественного критерия;</w:t>
      </w:r>
    </w:p>
    <w:p w:rsidR="00CB721D" w:rsidRDefault="00CB721D">
      <w:pPr>
        <w:pStyle w:val="ConsPlusNormal"/>
        <w:spacing w:before="220"/>
        <w:ind w:firstLine="540"/>
        <w:jc w:val="both"/>
      </w:pPr>
      <w:r>
        <w:rPr>
          <w:noProof/>
          <w:position w:val="-8"/>
        </w:rPr>
        <w:drawing>
          <wp:inline distT="0" distB="0" distL="0" distR="0">
            <wp:extent cx="20955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общее число качественных критериев;</w:t>
      </w:r>
    </w:p>
    <w:p w:rsidR="00CB721D" w:rsidRDefault="00CB721D">
      <w:pPr>
        <w:pStyle w:val="ConsPlusNormal"/>
        <w:spacing w:before="220"/>
        <w:ind w:firstLine="540"/>
        <w:jc w:val="both"/>
      </w:pPr>
      <w:r>
        <w:rPr>
          <w:noProof/>
          <w:position w:val="-8"/>
        </w:rPr>
        <w:drawing>
          <wp:inline distT="0" distB="0" distL="0" distR="0">
            <wp:extent cx="36703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7030" cy="251460"/>
                    </a:xfrm>
                    <a:prstGeom prst="rect">
                      <a:avLst/>
                    </a:prstGeom>
                    <a:noFill/>
                    <a:ln>
                      <a:noFill/>
                    </a:ln>
                  </pic:spPr>
                </pic:pic>
              </a:graphicData>
            </a:graphic>
          </wp:inline>
        </w:drawing>
      </w:r>
      <w:r>
        <w:t xml:space="preserve"> - число критериев, не применимых к проверяемому инвестиционному проекту.</w:t>
      </w:r>
    </w:p>
    <w:p w:rsidR="00CB721D" w:rsidRDefault="00CB721D">
      <w:pPr>
        <w:pStyle w:val="ConsPlusNormal"/>
        <w:spacing w:before="220"/>
        <w:ind w:firstLine="540"/>
        <w:jc w:val="both"/>
      </w:pPr>
      <w:r>
        <w:t xml:space="preserve">6. Требования к определению баллов оценки по каждому из качественных критериев установлены </w:t>
      </w:r>
      <w:hyperlink w:anchor="P511">
        <w:r>
          <w:rPr>
            <w:color w:val="0000FF"/>
          </w:rPr>
          <w:t>пунктами 7</w:t>
        </w:r>
      </w:hyperlink>
      <w:r>
        <w:t xml:space="preserve"> - </w:t>
      </w:r>
      <w:hyperlink w:anchor="P553">
        <w:r>
          <w:rPr>
            <w:color w:val="0000FF"/>
          </w:rPr>
          <w:t>15</w:t>
        </w:r>
      </w:hyperlink>
      <w:r>
        <w:t xml:space="preserve"> настоящей методики.</w:t>
      </w:r>
    </w:p>
    <w:p w:rsidR="00CB721D" w:rsidRDefault="00CB721D">
      <w:pPr>
        <w:pStyle w:val="ConsPlusNormal"/>
        <w:spacing w:before="220"/>
        <w:ind w:firstLine="540"/>
        <w:jc w:val="both"/>
      </w:pPr>
      <w:r>
        <w:t xml:space="preserve">Возможные значения баллов оценки по каждому из качественных критериев приведены в графе "Допустимые баллы оценки" </w:t>
      </w:r>
      <w:hyperlink w:anchor="P655">
        <w:r>
          <w:rPr>
            <w:color w:val="0000FF"/>
          </w:rPr>
          <w:t>таблицы 1</w:t>
        </w:r>
      </w:hyperlink>
      <w:r>
        <w:t xml:space="preserve"> "Оценка соответствия инвестиционного проекта качественным критериям" </w:t>
      </w:r>
      <w:hyperlink w:anchor="P643">
        <w:r>
          <w:rPr>
            <w:color w:val="0000FF"/>
          </w:rPr>
          <w:t>приложения N 1</w:t>
        </w:r>
      </w:hyperlink>
      <w:r>
        <w:t xml:space="preserve"> к настоящей методике.</w:t>
      </w:r>
    </w:p>
    <w:p w:rsidR="00CB721D" w:rsidRDefault="00CB721D">
      <w:pPr>
        <w:pStyle w:val="ConsPlusNormal"/>
        <w:spacing w:before="220"/>
        <w:ind w:firstLine="540"/>
        <w:jc w:val="both"/>
      </w:pPr>
      <w:bookmarkStart w:id="26" w:name="P511"/>
      <w:bookmarkEnd w:id="26"/>
      <w:r>
        <w:t>7. Критерий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CB721D" w:rsidRDefault="00CB721D">
      <w:pPr>
        <w:pStyle w:val="ConsPlusNormal"/>
        <w:spacing w:before="220"/>
        <w:ind w:firstLine="540"/>
        <w:jc w:val="both"/>
      </w:pPr>
      <w: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CB721D" w:rsidRDefault="00CB721D">
      <w:pPr>
        <w:pStyle w:val="ConsPlusNormal"/>
        <w:spacing w:before="220"/>
        <w:ind w:firstLine="540"/>
        <w:jc w:val="both"/>
      </w:pPr>
      <w: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CB721D" w:rsidRDefault="00CB721D">
      <w:pPr>
        <w:pStyle w:val="ConsPlusNormal"/>
        <w:spacing w:before="220"/>
        <w:ind w:firstLine="540"/>
        <w:jc w:val="both"/>
      </w:pPr>
      <w:r>
        <w:t xml:space="preserve">Рекомендуемые </w:t>
      </w:r>
      <w:hyperlink w:anchor="P874">
        <w:r>
          <w:rPr>
            <w:color w:val="0000FF"/>
          </w:rPr>
          <w:t>показатели</w:t>
        </w:r>
      </w:hyperlink>
      <w:r>
        <w:t>, характеризующие конечные социально-экономические результаты реализации проекта по различным видам деятельности и типам проектов, приведены в приложении N 3 к настоящей методике. Заявитель вправе определить иные показатели с учетом специфики инвестиционного проекта.</w:t>
      </w:r>
    </w:p>
    <w:p w:rsidR="00CB721D" w:rsidRDefault="00CB721D">
      <w:pPr>
        <w:pStyle w:val="ConsPlusNormal"/>
        <w:spacing w:before="220"/>
        <w:ind w:firstLine="540"/>
        <w:jc w:val="both"/>
      </w:pPr>
      <w:r>
        <w:t>8. Критерий "Соответствие цели инвестиционного проекта приоритетам и целям, определенным в государственных программах, прогнозах и стратегии социально-экономического развития Кемеровской области"</w:t>
      </w:r>
    </w:p>
    <w:p w:rsidR="00CB721D" w:rsidRDefault="00CB721D">
      <w:pPr>
        <w:pStyle w:val="ConsPlusNormal"/>
        <w:jc w:val="both"/>
      </w:pPr>
      <w:r>
        <w:t xml:space="preserve">(в ред. </w:t>
      </w:r>
      <w:hyperlink r:id="rId24">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CB721D" w:rsidRDefault="00CB721D">
      <w:pPr>
        <w:pStyle w:val="ConsPlusNormal"/>
        <w:spacing w:before="220"/>
        <w:ind w:firstLine="540"/>
        <w:jc w:val="both"/>
      </w:pPr>
      <w:r>
        <w:t>9. Критерий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 государственных программ Российской Федерации, государственных программ Кемеровской области и муниципальных программ" Обоснованием комплексного подхода к реализации конкретной проблемы в рамках инвестиционного проекта (балл, равный 1) являются:</w:t>
      </w:r>
    </w:p>
    <w:p w:rsidR="00CB721D" w:rsidRDefault="00CB721D">
      <w:pPr>
        <w:pStyle w:val="ConsPlusNormal"/>
        <w:spacing w:before="220"/>
        <w:ind w:firstLine="540"/>
        <w:jc w:val="both"/>
      </w:pPr>
      <w:r>
        <w:t xml:space="preserve">а) для инвестиционных проектов, включенных в одну из указанных целевых программ, - соответствие цели инвестиционного проекта задаче программного мероприятия, решение которой </w:t>
      </w:r>
      <w:r>
        <w:lastRenderedPageBreak/>
        <w:t>обеспечивает реализация предлагаемого инвестиционного проекта. Заявитель приводит наименование и дату утверждения соответствующей программы, а также наименование программного мероприятия, выполнение которого обеспечит осуществление инвестиционного проекта;</w:t>
      </w:r>
    </w:p>
    <w:p w:rsidR="00CB721D" w:rsidRDefault="00CB721D">
      <w:pPr>
        <w:pStyle w:val="ConsPlusNormal"/>
        <w:spacing w:before="220"/>
        <w:ind w:firstLine="540"/>
        <w:jc w:val="both"/>
      </w:pPr>
      <w:r>
        <w:t>б) для инвестиционных проектов, не включенных в указанные целевые программы, указываются реквизиты документа, содержащего оценку влияния реализации инвестиционного проекта на комплексное развитие территории Кемеровской области.</w:t>
      </w:r>
    </w:p>
    <w:p w:rsidR="00CB721D" w:rsidRDefault="00CB721D">
      <w:pPr>
        <w:pStyle w:val="ConsPlusNormal"/>
        <w:jc w:val="both"/>
      </w:pPr>
      <w:r>
        <w:t xml:space="preserve">(п. 9 в ред. </w:t>
      </w:r>
      <w:hyperlink r:id="rId25">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10. Критерий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CB721D" w:rsidRDefault="00CB721D">
      <w:pPr>
        <w:pStyle w:val="ConsPlusNormal"/>
        <w:spacing w:before="220"/>
        <w:ind w:firstLine="540"/>
        <w:jc w:val="both"/>
      </w:pPr>
      <w:r>
        <w:t>Балл, равный 1, присваивается при наличии обоснования невозможности осуществления государственными и муниципальными органами полномочий, отнесенных к предмету их ведения:</w:t>
      </w:r>
    </w:p>
    <w:p w:rsidR="00CB721D" w:rsidRDefault="00CB721D">
      <w:pPr>
        <w:pStyle w:val="ConsPlusNormal"/>
        <w:spacing w:before="220"/>
        <w:ind w:firstLine="540"/>
        <w:jc w:val="both"/>
      </w:pPr>
      <w:r>
        <w:t>а) без строительства объекта капитального строительства, создаваемого в рамках инвестиционного проекта;</w:t>
      </w:r>
    </w:p>
    <w:p w:rsidR="00CB721D" w:rsidRDefault="00CB721D">
      <w:pPr>
        <w:pStyle w:val="ConsPlusNormal"/>
        <w:spacing w:before="220"/>
        <w:ind w:firstLine="540"/>
        <w:jc w:val="both"/>
      </w:pPr>
      <w: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CB721D" w:rsidRDefault="00CB721D">
      <w:pPr>
        <w:pStyle w:val="ConsPlusNormal"/>
        <w:spacing w:before="220"/>
        <w:ind w:firstLine="540"/>
        <w:jc w:val="both"/>
      </w:pPr>
      <w:r>
        <w:t>11. Критерий "Отсутствие в достаточном объеме замещающей продукции (работ и услуг), производимой иными организациями"</w:t>
      </w:r>
    </w:p>
    <w:p w:rsidR="00CB721D" w:rsidRDefault="00CB721D">
      <w:pPr>
        <w:pStyle w:val="ConsPlusNormal"/>
        <w:spacing w:before="220"/>
        <w:ind w:firstLine="540"/>
        <w:jc w:val="both"/>
      </w:pPr>
      <w:r>
        <w:t>Балл, равный 1, присваивается в случае, если в рамках проекта предполагается:</w:t>
      </w:r>
    </w:p>
    <w:p w:rsidR="00CB721D" w:rsidRDefault="00CB721D">
      <w:pPr>
        <w:pStyle w:val="ConsPlusNormal"/>
        <w:spacing w:before="220"/>
        <w:ind w:firstLine="540"/>
        <w:jc w:val="both"/>
      </w:pPr>
      <w:r>
        <w:t>а) производство продукции (работ и услуг), не имеющей мировых и отечественных аналогов;</w:t>
      </w:r>
    </w:p>
    <w:p w:rsidR="00CB721D" w:rsidRDefault="00CB721D">
      <w:pPr>
        <w:pStyle w:val="ConsPlusNormal"/>
        <w:spacing w:before="220"/>
        <w:ind w:firstLine="540"/>
        <w:jc w:val="both"/>
      </w:pPr>
      <w:r>
        <w:t>б) производство импортозамещающей продукции (работ и услуг);</w:t>
      </w:r>
    </w:p>
    <w:p w:rsidR="00CB721D" w:rsidRDefault="00CB721D">
      <w:pPr>
        <w:pStyle w:val="ConsPlusNormal"/>
        <w:spacing w:before="220"/>
        <w:ind w:firstLine="540"/>
        <w:jc w:val="both"/>
      </w:pPr>
      <w:r>
        <w:t>в) производство продукции (работ и услуг), спрос на которую с учетом производства замещающей продукции удовлетворяется не в полном объеме.</w:t>
      </w:r>
    </w:p>
    <w:p w:rsidR="00CB721D" w:rsidRDefault="00CB721D">
      <w:pPr>
        <w:pStyle w:val="ConsPlusNormal"/>
        <w:spacing w:before="220"/>
        <w:ind w:firstLine="540"/>
        <w:jc w:val="both"/>
      </w:pPr>
      <w: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CB721D" w:rsidRDefault="00CB721D">
      <w:pPr>
        <w:pStyle w:val="ConsPlusNormal"/>
        <w:spacing w:before="220"/>
        <w:ind w:firstLine="540"/>
        <w:jc w:val="both"/>
      </w:pPr>
      <w:r>
        <w:t>12. Критерий "Обоснование необходимости реализации инвестиционного проекта с привлечением средств областного бюджета"</w:t>
      </w:r>
    </w:p>
    <w:p w:rsidR="00CB721D" w:rsidRDefault="00CB721D">
      <w:pPr>
        <w:pStyle w:val="ConsPlusNormal"/>
        <w:spacing w:before="220"/>
        <w:ind w:firstLine="540"/>
        <w:jc w:val="both"/>
      </w:pPr>
      <w:r>
        <w:t>Балл, равный 1, присваивается в случае, если строительство (реконструкция, техническое перевооружение) объекта капитального строительства государственной собственности Кемеровской области, создаваемого в рамках инвестиционного проекта, предусмотрено проектами государственных программ Кемеровской области, муниципальных программ и ведомственных целевых программ. Заявителем указываются наименование и реквизиты соответствующих документов.</w:t>
      </w:r>
    </w:p>
    <w:p w:rsidR="00CB721D" w:rsidRDefault="00CB721D">
      <w:pPr>
        <w:pStyle w:val="ConsPlusNormal"/>
        <w:jc w:val="both"/>
      </w:pPr>
      <w:r>
        <w:t xml:space="preserve">(в ред. </w:t>
      </w:r>
      <w:hyperlink r:id="rId26">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 xml:space="preserve">По инвестиционным проектам, финансирование которых планируется осуществлять частично за счет средств областного бюджета, балл, равный 1, присваивается при его соответствии также </w:t>
      </w:r>
      <w:r>
        <w:lastRenderedPageBreak/>
        <w:t>следующим требованиям:</w:t>
      </w:r>
    </w:p>
    <w:p w:rsidR="00CB721D" w:rsidRDefault="00CB721D">
      <w:pPr>
        <w:pStyle w:val="ConsPlusNormal"/>
        <w:spacing w:before="220"/>
        <w:ind w:firstLine="540"/>
        <w:jc w:val="both"/>
      </w:pPr>
      <w:r>
        <w:t>а) наличие документального подтверждения каждого участника реализации инвестиционного проекта об осуществлении финансирования (софинансирования) инвестиционного проекта с указанием объема и сроков финансирования * (софинансирования);</w:t>
      </w:r>
    </w:p>
    <w:p w:rsidR="00CB721D" w:rsidRDefault="00CB721D">
      <w:pPr>
        <w:pStyle w:val="ConsPlusNormal"/>
        <w:spacing w:before="220"/>
        <w:ind w:firstLine="540"/>
        <w:jc w:val="both"/>
      </w:pPr>
      <w:r>
        <w:t>б) 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p w:rsidR="00CB721D" w:rsidRDefault="00CB721D">
      <w:pPr>
        <w:pStyle w:val="ConsPlusNormal"/>
        <w:spacing w:before="220"/>
        <w:ind w:firstLine="540"/>
        <w:jc w:val="both"/>
      </w:pPr>
      <w: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муниципальной собственности.</w:t>
      </w:r>
    </w:p>
    <w:p w:rsidR="00CB721D" w:rsidRDefault="00CB721D">
      <w:pPr>
        <w:pStyle w:val="ConsPlusNormal"/>
        <w:spacing w:before="220"/>
        <w:ind w:firstLine="540"/>
        <w:jc w:val="both"/>
      </w:pPr>
      <w:r>
        <w:t>13. Критерий "Наличие государственных программ Кемеровской области и муниципальных программ, реализуемых за счет средств бюджета Кемеровской области (местных бюджетов), предусматривающих строительство, реконструкцию и (или) техническое перевооружение объектов капитального строительства государственной собственности Кемеровской области (муниципальной собственности), реализуемых в рамках инвестиционных проектов"</w:t>
      </w:r>
    </w:p>
    <w:p w:rsidR="00CB721D" w:rsidRDefault="00CB721D">
      <w:pPr>
        <w:pStyle w:val="ConsPlusNormal"/>
        <w:jc w:val="both"/>
      </w:pPr>
      <w:r>
        <w:t xml:space="preserve">(в ред. </w:t>
      </w:r>
      <w:hyperlink r:id="rId27">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Балл, равный 1, присваивается в случае, если заявителем указаны наименование государственной программы Кемеровской области, муниципальной программы, в рамках которых планируется реализация инвестиционного проекта, а также документально подтверждено обязательство муниципального образования по финансированию инвестиционного проекта в объеме и в сроки, предусмотренные паспортом инвестиционного проекта.</w:t>
      </w:r>
    </w:p>
    <w:p w:rsidR="00CB721D" w:rsidRDefault="00CB721D">
      <w:pPr>
        <w:pStyle w:val="ConsPlusNormal"/>
        <w:jc w:val="both"/>
      </w:pPr>
      <w:r>
        <w:t xml:space="preserve">(в ред. </w:t>
      </w:r>
      <w:hyperlink r:id="rId28">
        <w:r>
          <w:rPr>
            <w:color w:val="0000FF"/>
          </w:rPr>
          <w:t>постановления</w:t>
        </w:r>
      </w:hyperlink>
      <w:r>
        <w:t xml:space="preserve"> Коллегии Администрации Кемеровской области от 01.04.2014 N 142)</w:t>
      </w:r>
    </w:p>
    <w:p w:rsidR="00CB721D" w:rsidRDefault="00CB721D">
      <w:pPr>
        <w:pStyle w:val="ConsPlusNormal"/>
        <w:spacing w:before="220"/>
        <w:ind w:firstLine="540"/>
        <w:jc w:val="both"/>
      </w:pPr>
      <w: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не относящихся к муниципальной собственности.</w:t>
      </w:r>
    </w:p>
    <w:p w:rsidR="00CB721D" w:rsidRDefault="00CB721D">
      <w:pPr>
        <w:pStyle w:val="ConsPlusNormal"/>
        <w:spacing w:before="220"/>
        <w:ind w:firstLine="540"/>
        <w:jc w:val="both"/>
      </w:pPr>
      <w:r>
        <w:t>14. Критерий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CB721D" w:rsidRDefault="00CB721D">
      <w:pPr>
        <w:pStyle w:val="ConsPlusNormal"/>
        <w:spacing w:before="220"/>
        <w:ind w:firstLine="540"/>
        <w:jc w:val="both"/>
      </w:pPr>
      <w: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CB721D" w:rsidRDefault="00CB721D">
      <w:pPr>
        <w:pStyle w:val="ConsPlusNormal"/>
        <w:spacing w:before="220"/>
        <w:ind w:firstLine="540"/>
        <w:jc w:val="both"/>
      </w:pPr>
      <w: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CB721D" w:rsidRDefault="00CB721D">
      <w:pPr>
        <w:pStyle w:val="ConsPlusNormal"/>
        <w:spacing w:before="220"/>
        <w:ind w:firstLine="540"/>
        <w:jc w:val="both"/>
      </w:pPr>
      <w: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CB721D" w:rsidRDefault="00CB721D">
      <w:pPr>
        <w:pStyle w:val="ConsPlusNormal"/>
        <w:spacing w:before="220"/>
        <w:ind w:firstLine="540"/>
        <w:jc w:val="both"/>
      </w:pPr>
      <w: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p w:rsidR="00CB721D" w:rsidRDefault="00CB721D">
      <w:pPr>
        <w:pStyle w:val="ConsPlusNormal"/>
        <w:spacing w:before="220"/>
        <w:ind w:firstLine="540"/>
        <w:jc w:val="both"/>
      </w:pPr>
      <w:r>
        <w:t xml:space="preserve">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w:t>
      </w:r>
      <w:r>
        <w:lastRenderedPageBreak/>
        <w:t>общей стоимости строительно-монтажных работ и/или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w:t>
      </w:r>
    </w:p>
    <w:p w:rsidR="00CB721D" w:rsidRDefault="00CB721D">
      <w:pPr>
        <w:pStyle w:val="ConsPlusNormal"/>
        <w:spacing w:before="220"/>
        <w:ind w:firstLine="540"/>
        <w:jc w:val="both"/>
      </w:pPr>
      <w:r>
        <w:t>Для проведения проверки на соответствие указанному критерию заявитель представляет документально подтвержденные сведения о проектах-аналогах, реализуемых (или реализованных) в Кемеровской области, в случае отсутствия проектов-аналогов, реализуемых на территории Кемеровской области, представляются сведения о проектах-аналогах, реализуемых (или реализованных) на территории Российской Федерации или в иностранном государстве. При выборе проекта-аналога должно быть обеспечено максимальное соответствие характеристик проектируемого объекта и объектов-аналогов по функциональному назначению или по конструктивным и объемно-планировочным решениям.</w:t>
      </w:r>
    </w:p>
    <w:p w:rsidR="00CB721D" w:rsidRDefault="00CB721D">
      <w:pPr>
        <w:pStyle w:val="ConsPlusNormal"/>
        <w:spacing w:before="220"/>
        <w:ind w:firstLine="540"/>
        <w:jc w:val="both"/>
      </w:pPr>
      <w:r>
        <w:t xml:space="preserve">Предлагаемая </w:t>
      </w:r>
      <w:hyperlink w:anchor="P1026">
        <w:r>
          <w:rPr>
            <w:color w:val="0000FF"/>
          </w:rPr>
          <w:t>форма</w:t>
        </w:r>
      </w:hyperlink>
      <w:r>
        <w:t xml:space="preserve"> сведений по проекту-аналогу, представляемая заявителем, приведена в приложении N 4 к настоящей методике.</w:t>
      </w:r>
    </w:p>
    <w:p w:rsidR="00CB721D" w:rsidRDefault="00CB721D">
      <w:pPr>
        <w:pStyle w:val="ConsPlusNormal"/>
        <w:spacing w:before="220"/>
        <w:ind w:firstLine="540"/>
        <w:jc w:val="both"/>
      </w:pPr>
      <w: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CB721D" w:rsidRDefault="00CB721D">
      <w:pPr>
        <w:pStyle w:val="ConsPlusNormal"/>
        <w:spacing w:before="220"/>
        <w:ind w:firstLine="540"/>
        <w:jc w:val="both"/>
      </w:pPr>
      <w:bookmarkStart w:id="27" w:name="P553"/>
      <w:bookmarkEnd w:id="27"/>
      <w:r>
        <w:t>15. Критерий "Наличие положительного заключения государственной экспертизы проектной документации и результатов инженерных изысканий"</w:t>
      </w:r>
    </w:p>
    <w:p w:rsidR="00CB721D" w:rsidRDefault="00CB721D">
      <w:pPr>
        <w:pStyle w:val="ConsPlusNormal"/>
        <w:spacing w:before="220"/>
        <w:ind w:firstLine="540"/>
        <w:jc w:val="both"/>
      </w:pPr>
      <w:r>
        <w:t>Подтверждением соответствия инвестиционного проекта указанному критерию (балл, равный 1) являются:</w:t>
      </w:r>
    </w:p>
    <w:p w:rsidR="00CB721D" w:rsidRDefault="00CB721D">
      <w:pPr>
        <w:pStyle w:val="ConsPlusNormal"/>
        <w:spacing w:before="220"/>
        <w:ind w:firstLine="540"/>
        <w:jc w:val="both"/>
      </w:pPr>
      <w: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CB721D" w:rsidRDefault="00CB721D">
      <w:pPr>
        <w:pStyle w:val="ConsPlusNormal"/>
        <w:spacing w:before="220"/>
        <w:ind w:firstLine="540"/>
        <w:jc w:val="both"/>
      </w:pPr>
      <w:r>
        <w:t xml:space="preserve">б) указанный заявителем номер пункта и части </w:t>
      </w:r>
      <w:hyperlink r:id="rId29">
        <w:r>
          <w:rPr>
            <w:color w:val="0000FF"/>
          </w:rPr>
          <w:t>статьи 49</w:t>
        </w:r>
      </w:hyperlink>
      <w: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CB721D" w:rsidRDefault="00CB721D">
      <w:pPr>
        <w:pStyle w:val="ConsPlusNormal"/>
        <w:spacing w:before="220"/>
        <w:ind w:firstLine="540"/>
        <w:jc w:val="both"/>
      </w:pPr>
      <w:r>
        <w:t>Критерий не применим к инвестиционным проектам, по которым подготавливается решение о предоставлении средств областного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областного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областного бюджета.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CB721D" w:rsidRDefault="00CB721D">
      <w:pPr>
        <w:pStyle w:val="ConsPlusNormal"/>
        <w:jc w:val="center"/>
      </w:pPr>
    </w:p>
    <w:p w:rsidR="00CB721D" w:rsidRDefault="00CB721D">
      <w:pPr>
        <w:pStyle w:val="ConsPlusNormal"/>
        <w:jc w:val="center"/>
        <w:outlineLvl w:val="1"/>
      </w:pPr>
      <w:r>
        <w:t>III. Состав, порядок определения баллов оценки и весовых</w:t>
      </w:r>
    </w:p>
    <w:p w:rsidR="00CB721D" w:rsidRDefault="00CB721D">
      <w:pPr>
        <w:pStyle w:val="ConsPlusNormal"/>
        <w:jc w:val="center"/>
      </w:pPr>
      <w:r>
        <w:t>коэффициентов количественных критериев и оценки</w:t>
      </w:r>
    </w:p>
    <w:p w:rsidR="00CB721D" w:rsidRDefault="00CB721D">
      <w:pPr>
        <w:pStyle w:val="ConsPlusNormal"/>
        <w:jc w:val="center"/>
      </w:pPr>
      <w:r>
        <w:t>эффективности на основе количественных критериев</w:t>
      </w:r>
    </w:p>
    <w:p w:rsidR="00CB721D" w:rsidRDefault="00CB721D">
      <w:pPr>
        <w:pStyle w:val="ConsPlusNormal"/>
        <w:ind w:firstLine="540"/>
        <w:jc w:val="both"/>
      </w:pPr>
    </w:p>
    <w:p w:rsidR="00CB721D" w:rsidRDefault="00CB721D">
      <w:pPr>
        <w:pStyle w:val="ConsPlusNormal"/>
        <w:ind w:firstLine="540"/>
        <w:jc w:val="both"/>
      </w:pPr>
      <w:r>
        <w:t>16. Оценка эффективности осуществляется на основе следующих количественных критериев:</w:t>
      </w:r>
    </w:p>
    <w:p w:rsidR="00CB721D" w:rsidRDefault="00CB721D">
      <w:pPr>
        <w:pStyle w:val="ConsPlusNormal"/>
        <w:spacing w:before="220"/>
        <w:ind w:firstLine="540"/>
        <w:jc w:val="both"/>
      </w:pPr>
      <w:r>
        <w:t>а) значения количественных показателей (показателя) результатов реализации инвестиционного проекта;</w:t>
      </w:r>
    </w:p>
    <w:p w:rsidR="00CB721D" w:rsidRDefault="00CB721D">
      <w:pPr>
        <w:pStyle w:val="ConsPlusNormal"/>
        <w:spacing w:before="220"/>
        <w:ind w:firstLine="540"/>
        <w:jc w:val="both"/>
      </w:pPr>
      <w:r>
        <w:lastRenderedPageBreak/>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CB721D" w:rsidRDefault="00CB721D">
      <w:pPr>
        <w:pStyle w:val="ConsPlusNormal"/>
        <w:spacing w:before="220"/>
        <w:ind w:firstLine="540"/>
        <w:jc w:val="both"/>
      </w:pPr>
      <w: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CB721D" w:rsidRDefault="00CB721D">
      <w:pPr>
        <w:pStyle w:val="ConsPlusNormal"/>
        <w:spacing w:before="220"/>
        <w:ind w:firstLine="540"/>
        <w:jc w:val="both"/>
      </w:pPr>
      <w:r>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государственных нужд Кемеровской области;</w:t>
      </w:r>
    </w:p>
    <w:p w:rsidR="00CB721D" w:rsidRDefault="00CB721D">
      <w:pPr>
        <w:pStyle w:val="ConsPlusNormal"/>
        <w:jc w:val="both"/>
      </w:pPr>
      <w:r>
        <w:t xml:space="preserve">(пп. "г" в ред. </w:t>
      </w:r>
      <w:hyperlink r:id="rId30">
        <w:r>
          <w:rPr>
            <w:color w:val="0000FF"/>
          </w:rPr>
          <w:t>постановления</w:t>
        </w:r>
      </w:hyperlink>
      <w:r>
        <w:t xml:space="preserve"> Коллегии Администрации Кемеровской области от 06.09.2011 N 407)</w:t>
      </w:r>
    </w:p>
    <w:p w:rsidR="00CB721D" w:rsidRDefault="00CB721D">
      <w:pPr>
        <w:pStyle w:val="ConsPlusNormal"/>
        <w:spacing w:before="220"/>
        <w:ind w:firstLine="540"/>
        <w:jc w:val="both"/>
      </w:pPr>
      <w: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CB721D" w:rsidRDefault="00CB721D">
      <w:pPr>
        <w:pStyle w:val="ConsPlusNormal"/>
        <w:spacing w:before="220"/>
        <w:ind w:firstLine="540"/>
        <w:jc w:val="both"/>
      </w:pPr>
      <w:r>
        <w:t>17. Оценка эффективности на основе количественных критериев рассчитывается по следующей формуле:</w:t>
      </w:r>
    </w:p>
    <w:p w:rsidR="00CB721D" w:rsidRDefault="00CB721D">
      <w:pPr>
        <w:pStyle w:val="ConsPlusNormal"/>
        <w:ind w:firstLine="540"/>
        <w:jc w:val="both"/>
      </w:pPr>
    </w:p>
    <w:p w:rsidR="00CB721D" w:rsidRDefault="00CB721D">
      <w:pPr>
        <w:pStyle w:val="ConsPlusNormal"/>
        <w:ind w:firstLine="540"/>
        <w:jc w:val="both"/>
      </w:pPr>
      <w:r>
        <w:rPr>
          <w:noProof/>
          <w:position w:val="-27"/>
        </w:rPr>
        <w:drawing>
          <wp:inline distT="0" distB="0" distL="0" distR="0">
            <wp:extent cx="1075055" cy="4940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5055" cy="494030"/>
                    </a:xfrm>
                    <a:prstGeom prst="rect">
                      <a:avLst/>
                    </a:prstGeom>
                    <a:noFill/>
                    <a:ln>
                      <a:noFill/>
                    </a:ln>
                  </pic:spPr>
                </pic:pic>
              </a:graphicData>
            </a:graphic>
          </wp:inline>
        </w:drawing>
      </w:r>
      <w:r>
        <w:t>, где:</w:t>
      </w:r>
    </w:p>
    <w:p w:rsidR="00CB721D" w:rsidRDefault="00CB721D">
      <w:pPr>
        <w:pStyle w:val="ConsPlusNormal"/>
        <w:ind w:firstLine="540"/>
        <w:jc w:val="both"/>
      </w:pPr>
    </w:p>
    <w:p w:rsidR="00CB721D" w:rsidRDefault="00CB721D">
      <w:pPr>
        <w:pStyle w:val="ConsPlusNormal"/>
        <w:ind w:firstLine="540"/>
        <w:jc w:val="both"/>
      </w:pPr>
      <w:r>
        <w:rPr>
          <w:noProof/>
          <w:position w:val="-8"/>
        </w:rPr>
        <w:drawing>
          <wp:inline distT="0" distB="0" distL="0" distR="0">
            <wp:extent cx="21907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балл оценки i-го количественного критерия;</w:t>
      </w:r>
    </w:p>
    <w:p w:rsidR="00CB721D" w:rsidRDefault="00CB721D">
      <w:pPr>
        <w:pStyle w:val="ConsPlusNormal"/>
        <w:spacing w:before="220"/>
        <w:ind w:firstLine="540"/>
        <w:jc w:val="both"/>
      </w:pPr>
      <w:r>
        <w:rPr>
          <w:noProof/>
          <w:position w:val="-8"/>
        </w:rPr>
        <w:drawing>
          <wp:inline distT="0" distB="0" distL="0" distR="0">
            <wp:extent cx="177800"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7800" cy="251460"/>
                    </a:xfrm>
                    <a:prstGeom prst="rect">
                      <a:avLst/>
                    </a:prstGeom>
                    <a:noFill/>
                    <a:ln>
                      <a:noFill/>
                    </a:ln>
                  </pic:spPr>
                </pic:pic>
              </a:graphicData>
            </a:graphic>
          </wp:inline>
        </w:drawing>
      </w:r>
      <w:r>
        <w:t xml:space="preserve"> - весовой коэффициент i-го количественного критерия, в процентах;</w:t>
      </w:r>
    </w:p>
    <w:p w:rsidR="00CB721D" w:rsidRDefault="00CB721D">
      <w:pPr>
        <w:pStyle w:val="ConsPlusNormal"/>
        <w:spacing w:before="220"/>
        <w:ind w:firstLine="540"/>
        <w:jc w:val="both"/>
      </w:pPr>
      <w:r>
        <w:rPr>
          <w:noProof/>
          <w:position w:val="-8"/>
        </w:rPr>
        <w:drawing>
          <wp:inline distT="0" distB="0" distL="0" distR="0">
            <wp:extent cx="21907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общее число количественных критериев.</w:t>
      </w:r>
    </w:p>
    <w:p w:rsidR="00CB721D" w:rsidRDefault="00CB721D">
      <w:pPr>
        <w:pStyle w:val="ConsPlusNormal"/>
        <w:spacing w:before="220"/>
        <w:ind w:firstLine="540"/>
        <w:jc w:val="both"/>
      </w:pPr>
      <w:r>
        <w:t>Сумма весовых коэффициентов по всем количественным критериям составляет 100 процентов.</w:t>
      </w:r>
    </w:p>
    <w:p w:rsidR="00CB721D" w:rsidRDefault="00CB721D">
      <w:pPr>
        <w:pStyle w:val="ConsPlusNormal"/>
        <w:spacing w:before="220"/>
        <w:ind w:firstLine="540"/>
        <w:jc w:val="both"/>
      </w:pPr>
      <w:r>
        <w:t xml:space="preserve">18. Требования к определению баллов оценки по каждому из количественных критериев установлены </w:t>
      </w:r>
      <w:hyperlink w:anchor="P581">
        <w:r>
          <w:rPr>
            <w:color w:val="0000FF"/>
          </w:rPr>
          <w:t>пунктами 19</w:t>
        </w:r>
      </w:hyperlink>
      <w:r>
        <w:t xml:space="preserve"> - </w:t>
      </w:r>
      <w:hyperlink w:anchor="P600">
        <w:r>
          <w:rPr>
            <w:color w:val="0000FF"/>
          </w:rPr>
          <w:t>23</w:t>
        </w:r>
      </w:hyperlink>
      <w:r>
        <w:t xml:space="preserve"> настоящей методики.</w:t>
      </w:r>
    </w:p>
    <w:p w:rsidR="00CB721D" w:rsidRDefault="00704889">
      <w:pPr>
        <w:pStyle w:val="ConsPlusNormal"/>
        <w:spacing w:before="220"/>
        <w:ind w:firstLine="540"/>
        <w:jc w:val="both"/>
      </w:pPr>
      <w:hyperlink w:anchor="P826">
        <w:r w:rsidR="00CB721D">
          <w:rPr>
            <w:color w:val="0000FF"/>
          </w:rPr>
          <w:t>Значения</w:t>
        </w:r>
      </w:hyperlink>
      <w:r w:rsidR="00CB721D">
        <w:t xml:space="preserve"> весовых коэффициентов количественных критериев в зависимости от типа инвестиционного проекта, устанавливаемые в целях методики, приведены в приложении N 2 к настоящей методике.</w:t>
      </w:r>
    </w:p>
    <w:p w:rsidR="00CB721D" w:rsidRDefault="00CB721D">
      <w:pPr>
        <w:pStyle w:val="ConsPlusNormal"/>
        <w:spacing w:before="220"/>
        <w:ind w:firstLine="540"/>
        <w:jc w:val="both"/>
      </w:pPr>
      <w:r>
        <w:t xml:space="preserve">Возможные значения баллов оценки по каждому из количественных критериев приведены в графе "Допустимые баллы оценки" </w:t>
      </w:r>
      <w:hyperlink w:anchor="P733">
        <w:r>
          <w:rPr>
            <w:color w:val="0000FF"/>
          </w:rPr>
          <w:t>таблицы 2</w:t>
        </w:r>
      </w:hyperlink>
      <w:r>
        <w:t xml:space="preserve"> "Оценка соответствия инвестиционного проекта количественным критериям" </w:t>
      </w:r>
      <w:hyperlink w:anchor="P643">
        <w:r>
          <w:rPr>
            <w:color w:val="0000FF"/>
          </w:rPr>
          <w:t>приложения N 1</w:t>
        </w:r>
      </w:hyperlink>
      <w:r>
        <w:t xml:space="preserve"> к настоящей методике.</w:t>
      </w:r>
    </w:p>
    <w:p w:rsidR="00CB721D" w:rsidRDefault="00CB721D">
      <w:pPr>
        <w:pStyle w:val="ConsPlusNormal"/>
        <w:spacing w:before="220"/>
        <w:ind w:firstLine="540"/>
        <w:jc w:val="both"/>
      </w:pPr>
      <w:bookmarkStart w:id="28" w:name="P581"/>
      <w:bookmarkEnd w:id="28"/>
      <w:r>
        <w:t>19. Критерий "Значения количественных показателей (показателя) результатов реализации инвестиционного проекта"</w:t>
      </w:r>
    </w:p>
    <w:p w:rsidR="00CB721D" w:rsidRDefault="00CB721D">
      <w:pPr>
        <w:pStyle w:val="ConsPlusNormal"/>
        <w:spacing w:before="220"/>
        <w:ind w:firstLine="540"/>
        <w:jc w:val="both"/>
      </w:pPr>
      <w:r>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CB721D" w:rsidRDefault="00CB721D">
      <w:pPr>
        <w:pStyle w:val="ConsPlusNormal"/>
        <w:spacing w:before="220"/>
        <w:ind w:firstLine="540"/>
        <w:jc w:val="both"/>
      </w:pPr>
      <w: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с указанием единиц измерения в соответствии с Общероссийским </w:t>
      </w:r>
      <w:hyperlink r:id="rId35">
        <w:r>
          <w:rPr>
            <w:color w:val="0000FF"/>
          </w:rPr>
          <w:t>классификатором</w:t>
        </w:r>
      </w:hyperlink>
      <w:r>
        <w:t xml:space="preserve"> единиц измерения;</w:t>
      </w:r>
    </w:p>
    <w:p w:rsidR="00CB721D" w:rsidRDefault="00CB721D">
      <w:pPr>
        <w:pStyle w:val="ConsPlusNormal"/>
        <w:spacing w:before="220"/>
        <w:ind w:firstLine="540"/>
        <w:jc w:val="both"/>
      </w:pPr>
      <w:r>
        <w:t>б) наличие не менее одного показателя, характеризующего конечные социально-</w:t>
      </w:r>
      <w:r>
        <w:lastRenderedPageBreak/>
        <w:t>экономические результаты реализации проекта.</w:t>
      </w:r>
    </w:p>
    <w:p w:rsidR="00CB721D" w:rsidRDefault="00CB721D">
      <w:pPr>
        <w:pStyle w:val="ConsPlusNormal"/>
        <w:spacing w:before="220"/>
        <w:ind w:firstLine="540"/>
        <w:jc w:val="both"/>
      </w:pPr>
      <w:r>
        <w:t>20. Критерий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CB721D" w:rsidRDefault="00CB721D">
      <w:pPr>
        <w:pStyle w:val="ConsPlusNormal"/>
        <w:spacing w:before="220"/>
        <w:ind w:firstLine="540"/>
        <w:jc w:val="both"/>
      </w:pPr>
      <w: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CB721D" w:rsidRDefault="00CB721D">
      <w:pPr>
        <w:pStyle w:val="ConsPlusNormal"/>
        <w:spacing w:before="220"/>
        <w:ind w:firstLine="540"/>
        <w:jc w:val="both"/>
      </w:pPr>
      <w: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
    <w:p w:rsidR="00CB721D" w:rsidRDefault="00CB721D">
      <w:pPr>
        <w:pStyle w:val="ConsPlusNormal"/>
        <w:spacing w:before="220"/>
        <w:ind w:firstLine="540"/>
        <w:jc w:val="both"/>
      </w:pPr>
      <w:r>
        <w:t>Балл, равный 0,5, присваивается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не более чем на 5 процентов.</w:t>
      </w:r>
    </w:p>
    <w:p w:rsidR="00CB721D" w:rsidRDefault="00CB721D">
      <w:pPr>
        <w:pStyle w:val="ConsPlusNormal"/>
        <w:spacing w:before="220"/>
        <w:ind w:firstLine="540"/>
        <w:jc w:val="both"/>
      </w:pPr>
      <w: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более чем на 5 процентов хотя бы по одному показателю.</w:t>
      </w:r>
    </w:p>
    <w:p w:rsidR="00CB721D" w:rsidRDefault="00CB721D">
      <w:pPr>
        <w:pStyle w:val="ConsPlusNormal"/>
        <w:spacing w:before="220"/>
        <w:ind w:firstLine="540"/>
        <w:jc w:val="both"/>
      </w:pPr>
      <w:r>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 в составе сценарных условий и основных параметров прогноза социально-экономического развития Российской Федерации и доведенных до сведения органов исполнительной власти Кемеровской области после утверждения Правительством Российской Федерации.</w:t>
      </w:r>
    </w:p>
    <w:p w:rsidR="00CB721D" w:rsidRDefault="00CB721D">
      <w:pPr>
        <w:pStyle w:val="ConsPlusNormal"/>
        <w:spacing w:before="220"/>
        <w:ind w:firstLine="540"/>
        <w:jc w:val="both"/>
      </w:pPr>
      <w:r>
        <w:t>21. Критерий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CB721D" w:rsidRDefault="00CB721D">
      <w:pPr>
        <w:pStyle w:val="ConsPlusNormal"/>
        <w:spacing w:before="220"/>
        <w:ind w:firstLine="540"/>
        <w:jc w:val="both"/>
      </w:pPr>
      <w:r>
        <w:t>Заявитель приводит обоснование спроса (потребности) на продукцию (услуги), создаваемую в результате реализации инвестиционного проекта.</w:t>
      </w:r>
    </w:p>
    <w:p w:rsidR="00CB721D" w:rsidRDefault="00CB721D">
      <w:pPr>
        <w:pStyle w:val="ConsPlusNormal"/>
        <w:spacing w:before="220"/>
        <w:ind w:firstLine="540"/>
        <w:jc w:val="both"/>
      </w:pPr>
      <w: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CB721D" w:rsidRDefault="00CB721D">
      <w:pPr>
        <w:pStyle w:val="ConsPlusNormal"/>
        <w:spacing w:before="220"/>
        <w:ind w:firstLine="540"/>
        <w:jc w:val="both"/>
      </w:pPr>
      <w: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CB721D" w:rsidRDefault="00CB721D">
      <w:pPr>
        <w:pStyle w:val="ConsPlusNormal"/>
        <w:spacing w:before="220"/>
        <w:ind w:firstLine="540"/>
        <w:jc w:val="both"/>
      </w:pPr>
      <w:r>
        <w:t xml:space="preserve">Балл, равный 0, присваивается, если потребность в данной продукции (услугах) </w:t>
      </w:r>
      <w:r>
        <w:lastRenderedPageBreak/>
        <w:t>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CB721D" w:rsidRDefault="00CB721D">
      <w:pPr>
        <w:pStyle w:val="ConsPlusNormal"/>
        <w:spacing w:before="220"/>
        <w:ind w:firstLine="540"/>
        <w:jc w:val="both"/>
      </w:pPr>
      <w: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CB721D" w:rsidRDefault="00CB721D">
      <w:pPr>
        <w:pStyle w:val="ConsPlusNormal"/>
        <w:spacing w:before="220"/>
        <w:ind w:firstLine="540"/>
        <w:jc w:val="both"/>
      </w:pPr>
      <w:r>
        <w:t>22. Критерий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государственных нужд Кемеровской области"</w:t>
      </w:r>
    </w:p>
    <w:p w:rsidR="00CB721D" w:rsidRDefault="00CB721D">
      <w:pPr>
        <w:pStyle w:val="ConsPlusNormal"/>
        <w:spacing w:before="220"/>
        <w:ind w:firstLine="540"/>
        <w:jc w:val="both"/>
      </w:pPr>
      <w:r>
        <w:t>Балл, равный 1, присваивается, если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государственных нужд Кемеровской области, не превышает 100 процентов.</w:t>
      </w:r>
    </w:p>
    <w:p w:rsidR="00CB721D" w:rsidRDefault="00CB721D">
      <w:pPr>
        <w:pStyle w:val="ConsPlusNormal"/>
        <w:spacing w:before="220"/>
        <w:ind w:firstLine="540"/>
        <w:jc w:val="both"/>
      </w:pPr>
      <w: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CB721D" w:rsidRDefault="00CB721D">
      <w:pPr>
        <w:pStyle w:val="ConsPlusNormal"/>
        <w:spacing w:before="220"/>
        <w:ind w:firstLine="540"/>
        <w:jc w:val="both"/>
      </w:pPr>
      <w:bookmarkStart w:id="29" w:name="P600"/>
      <w:bookmarkEnd w:id="29"/>
      <w:r>
        <w:t>23. Критерий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CB721D" w:rsidRDefault="00CB721D">
      <w:pPr>
        <w:pStyle w:val="ConsPlusNormal"/>
        <w:spacing w:before="220"/>
        <w:ind w:firstLine="540"/>
        <w:jc w:val="both"/>
      </w:pPr>
      <w: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CB721D" w:rsidRDefault="00CB721D">
      <w:pPr>
        <w:pStyle w:val="ConsPlusNormal"/>
        <w:spacing w:before="220"/>
        <w:ind w:firstLine="540"/>
        <w:jc w:val="both"/>
      </w:pPr>
      <w:r>
        <w:t>Балл равен 1 в случаях:</w:t>
      </w:r>
    </w:p>
    <w:p w:rsidR="00CB721D" w:rsidRDefault="00CB721D">
      <w:pPr>
        <w:pStyle w:val="ConsPlusNormal"/>
        <w:spacing w:before="220"/>
        <w:ind w:firstLine="540"/>
        <w:jc w:val="both"/>
      </w:pPr>
      <w: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CB721D" w:rsidRDefault="00CB721D">
      <w:pPr>
        <w:pStyle w:val="ConsPlusNormal"/>
        <w:spacing w:before="220"/>
        <w:ind w:firstLine="540"/>
        <w:jc w:val="both"/>
      </w:pPr>
      <w: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w:t>
      </w:r>
    </w:p>
    <w:p w:rsidR="00CB721D" w:rsidRDefault="00CB721D">
      <w:pPr>
        <w:pStyle w:val="ConsPlusNormal"/>
        <w:spacing w:before="220"/>
        <w:ind w:firstLine="540"/>
        <w:jc w:val="both"/>
      </w:pPr>
      <w:r>
        <w:t>Балл равен 0,5,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CB721D" w:rsidRDefault="00CB721D">
      <w:pPr>
        <w:pStyle w:val="ConsPlusNormal"/>
        <w:spacing w:before="220"/>
        <w:ind w:firstLine="540"/>
        <w:jc w:val="both"/>
      </w:pPr>
      <w:r>
        <w:t>Балл равен 0,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CB721D" w:rsidRDefault="00CB721D">
      <w:pPr>
        <w:pStyle w:val="ConsPlusNormal"/>
        <w:spacing w:before="220"/>
        <w:ind w:firstLine="540"/>
        <w:jc w:val="both"/>
      </w:pPr>
      <w:r>
        <w:t>Средневзвешенный уровень обеспеченности инженерной и транспортной инфраструктурой рассчитывается:</w:t>
      </w:r>
    </w:p>
    <w:p w:rsidR="00CB721D" w:rsidRDefault="00CB721D">
      <w:pPr>
        <w:pStyle w:val="ConsPlusNormal"/>
        <w:ind w:firstLine="540"/>
        <w:jc w:val="both"/>
      </w:pPr>
    </w:p>
    <w:p w:rsidR="00CB721D" w:rsidRDefault="00CB721D">
      <w:pPr>
        <w:pStyle w:val="ConsPlusNormal"/>
        <w:ind w:firstLine="540"/>
        <w:jc w:val="both"/>
      </w:pPr>
      <w:r>
        <w:rPr>
          <w:noProof/>
          <w:position w:val="-26"/>
        </w:rPr>
        <w:drawing>
          <wp:inline distT="0" distB="0" distL="0" distR="0">
            <wp:extent cx="851535" cy="4705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1535" cy="470535"/>
                    </a:xfrm>
                    <a:prstGeom prst="rect">
                      <a:avLst/>
                    </a:prstGeom>
                    <a:noFill/>
                    <a:ln>
                      <a:noFill/>
                    </a:ln>
                  </pic:spPr>
                </pic:pic>
              </a:graphicData>
            </a:graphic>
          </wp:inline>
        </w:drawing>
      </w:r>
      <w:r>
        <w:t>, где:</w:t>
      </w:r>
    </w:p>
    <w:p w:rsidR="00CB721D" w:rsidRDefault="00CB721D">
      <w:pPr>
        <w:pStyle w:val="ConsPlusNormal"/>
        <w:ind w:firstLine="540"/>
        <w:jc w:val="both"/>
      </w:pPr>
    </w:p>
    <w:p w:rsidR="00CB721D" w:rsidRDefault="00CB721D">
      <w:pPr>
        <w:pStyle w:val="ConsPlusNormal"/>
        <w:ind w:firstLine="540"/>
        <w:jc w:val="both"/>
      </w:pPr>
      <w:r>
        <w:rPr>
          <w:noProof/>
          <w:position w:val="-8"/>
        </w:rPr>
        <w:drawing>
          <wp:inline distT="0" distB="0" distL="0" distR="0">
            <wp:extent cx="20955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CB721D" w:rsidRDefault="00CB721D">
      <w:pPr>
        <w:pStyle w:val="ConsPlusNormal"/>
        <w:spacing w:before="220"/>
        <w:ind w:firstLine="540"/>
        <w:jc w:val="both"/>
      </w:pPr>
      <w:r>
        <w:t>n - количество видов необходимой инженерной и транспортной инфраструктуры.</w:t>
      </w:r>
    </w:p>
    <w:p w:rsidR="00CB721D" w:rsidRDefault="00CB721D">
      <w:pPr>
        <w:pStyle w:val="ConsPlusNormal"/>
        <w:ind w:firstLine="540"/>
        <w:jc w:val="both"/>
      </w:pPr>
    </w:p>
    <w:p w:rsidR="00CB721D" w:rsidRDefault="00CB721D">
      <w:pPr>
        <w:pStyle w:val="ConsPlusNormal"/>
        <w:jc w:val="center"/>
        <w:outlineLvl w:val="1"/>
      </w:pPr>
      <w:r>
        <w:t>IV. Расчет интегральной оценки эффективности</w:t>
      </w:r>
    </w:p>
    <w:p w:rsidR="00CB721D" w:rsidRDefault="00CB721D">
      <w:pPr>
        <w:pStyle w:val="ConsPlusNormal"/>
        <w:ind w:firstLine="540"/>
        <w:jc w:val="both"/>
      </w:pPr>
    </w:p>
    <w:p w:rsidR="00CB721D" w:rsidRDefault="00CB721D">
      <w:pPr>
        <w:pStyle w:val="ConsPlusNormal"/>
        <w:ind w:firstLine="540"/>
        <w:jc w:val="both"/>
      </w:pPr>
      <w:r>
        <w:t>24. Интегральная оценка (</w:t>
      </w:r>
      <w:r>
        <w:rPr>
          <w:noProof/>
          <w:position w:val="-8"/>
        </w:rPr>
        <w:drawing>
          <wp:inline distT="0" distB="0" distL="0" distR="0">
            <wp:extent cx="36703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7030" cy="251460"/>
                    </a:xfrm>
                    <a:prstGeom prst="rect">
                      <a:avLst/>
                    </a:prstGeom>
                    <a:noFill/>
                    <a:ln>
                      <a:noFill/>
                    </a:ln>
                  </pic:spPr>
                </pic:pic>
              </a:graphicData>
            </a:graphic>
          </wp:inline>
        </w:drawing>
      </w:r>
      <w:r>
        <w:t>) определяется как средневзвешенная сумма оценок эффективности на основе качественных и количественных критериев по следующей формуле:</w:t>
      </w:r>
    </w:p>
    <w:p w:rsidR="00CB721D" w:rsidRDefault="00CB721D">
      <w:pPr>
        <w:pStyle w:val="ConsPlusNormal"/>
        <w:ind w:firstLine="540"/>
        <w:jc w:val="both"/>
      </w:pPr>
    </w:p>
    <w:p w:rsidR="00CB721D" w:rsidRDefault="00CB721D">
      <w:pPr>
        <w:pStyle w:val="ConsPlusNormal"/>
        <w:jc w:val="center"/>
      </w:pPr>
      <w:r>
        <w:rPr>
          <w:noProof/>
          <w:position w:val="-8"/>
        </w:rPr>
        <w:drawing>
          <wp:inline distT="0" distB="0" distL="0" distR="0">
            <wp:extent cx="176022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60220" cy="251460"/>
                    </a:xfrm>
                    <a:prstGeom prst="rect">
                      <a:avLst/>
                    </a:prstGeom>
                    <a:noFill/>
                    <a:ln>
                      <a:noFill/>
                    </a:ln>
                  </pic:spPr>
                </pic:pic>
              </a:graphicData>
            </a:graphic>
          </wp:inline>
        </w:drawing>
      </w:r>
      <w:r>
        <w:t>, где:</w:t>
      </w:r>
    </w:p>
    <w:p w:rsidR="00CB721D" w:rsidRDefault="00CB721D">
      <w:pPr>
        <w:pStyle w:val="ConsPlusNormal"/>
        <w:ind w:firstLine="540"/>
        <w:jc w:val="both"/>
      </w:pPr>
    </w:p>
    <w:p w:rsidR="00CB721D" w:rsidRDefault="00CB721D">
      <w:pPr>
        <w:pStyle w:val="ConsPlusNormal"/>
        <w:ind w:firstLine="540"/>
        <w:jc w:val="both"/>
      </w:pPr>
      <w:r>
        <w:rPr>
          <w:noProof/>
          <w:position w:val="-8"/>
        </w:rPr>
        <w:drawing>
          <wp:inline distT="0" distB="0" distL="0" distR="0">
            <wp:extent cx="20955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оценка эффективности на основе качественных критериев;</w:t>
      </w:r>
    </w:p>
    <w:p w:rsidR="00CB721D" w:rsidRDefault="00CB721D">
      <w:pPr>
        <w:pStyle w:val="ConsPlusNormal"/>
        <w:spacing w:before="220"/>
        <w:ind w:firstLine="540"/>
        <w:jc w:val="both"/>
      </w:pPr>
      <w:r>
        <w:rPr>
          <w:noProof/>
          <w:position w:val="-8"/>
        </w:rPr>
        <w:drawing>
          <wp:inline distT="0" distB="0" distL="0" distR="0">
            <wp:extent cx="219075"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оценка эффективности на основе количественных критериев;</w:t>
      </w:r>
    </w:p>
    <w:p w:rsidR="00CB721D" w:rsidRDefault="00CB721D">
      <w:pPr>
        <w:pStyle w:val="ConsPlusNormal"/>
        <w:spacing w:before="220"/>
        <w:ind w:firstLine="540"/>
        <w:jc w:val="both"/>
      </w:pPr>
      <w:r>
        <w:t>0,2 и 0,8 - весовые коэффициенты оценок эффективности на основе качественных и количественных критериев соответственно.</w:t>
      </w:r>
    </w:p>
    <w:p w:rsidR="00CB721D" w:rsidRDefault="00CB721D">
      <w:pPr>
        <w:pStyle w:val="ConsPlusNormal"/>
        <w:spacing w:before="220"/>
        <w:ind w:firstLine="540"/>
        <w:jc w:val="both"/>
      </w:pPr>
      <w:r>
        <w:t xml:space="preserve">Расчет интегральной оценки приведен в </w:t>
      </w:r>
      <w:hyperlink w:anchor="P801">
        <w:r>
          <w:rPr>
            <w:color w:val="0000FF"/>
          </w:rPr>
          <w:t>таблице 3</w:t>
        </w:r>
      </w:hyperlink>
      <w:r>
        <w:t xml:space="preserve"> "Расчет интегральной оценки эффективности инвестиционного проекта" </w:t>
      </w:r>
      <w:hyperlink w:anchor="P643">
        <w:r>
          <w:rPr>
            <w:color w:val="0000FF"/>
          </w:rPr>
          <w:t>приложения N 1</w:t>
        </w:r>
      </w:hyperlink>
      <w:r>
        <w:t xml:space="preserve"> к настоящей методике.</w:t>
      </w:r>
    </w:p>
    <w:p w:rsidR="00CB721D" w:rsidRDefault="00CB721D">
      <w:pPr>
        <w:pStyle w:val="ConsPlusNormal"/>
        <w:spacing w:before="220"/>
        <w:ind w:firstLine="540"/>
        <w:jc w:val="both"/>
      </w:pPr>
      <w:r>
        <w:t>25. 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областного бюджета.</w:t>
      </w:r>
    </w:p>
    <w:p w:rsidR="00CB721D" w:rsidRDefault="00CB721D">
      <w:pPr>
        <w:pStyle w:val="ConsPlusNormal"/>
        <w:ind w:firstLine="540"/>
        <w:jc w:val="both"/>
      </w:pPr>
    </w:p>
    <w:p w:rsidR="00CB721D" w:rsidRDefault="00CB721D">
      <w:pPr>
        <w:pStyle w:val="ConsPlusNormal"/>
        <w:jc w:val="right"/>
      </w:pPr>
      <w:r>
        <w:t>Заместитель Губернатора</w:t>
      </w:r>
    </w:p>
    <w:p w:rsidR="00CB721D" w:rsidRDefault="00CB721D">
      <w:pPr>
        <w:pStyle w:val="ConsPlusNormal"/>
        <w:jc w:val="right"/>
      </w:pPr>
      <w:r>
        <w:t>Кемеровской области</w:t>
      </w:r>
    </w:p>
    <w:p w:rsidR="00CB721D" w:rsidRDefault="00CB721D">
      <w:pPr>
        <w:pStyle w:val="ConsPlusNormal"/>
        <w:jc w:val="right"/>
      </w:pPr>
      <w:r>
        <w:t>Д.В.ИСЛАМОВ</w:t>
      </w: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outlineLvl w:val="1"/>
      </w:pPr>
      <w:r>
        <w:t>Приложение N 1</w:t>
      </w:r>
    </w:p>
    <w:p w:rsidR="00CB721D" w:rsidRDefault="00CB721D">
      <w:pPr>
        <w:pStyle w:val="ConsPlusNormal"/>
        <w:jc w:val="right"/>
      </w:pPr>
      <w:r>
        <w:t>к методике оценки эффективности</w:t>
      </w:r>
    </w:p>
    <w:p w:rsidR="00CB721D" w:rsidRDefault="00CB721D">
      <w:pPr>
        <w:pStyle w:val="ConsPlusNormal"/>
        <w:jc w:val="right"/>
      </w:pPr>
      <w:r>
        <w:t>использования средств областного</w:t>
      </w:r>
    </w:p>
    <w:p w:rsidR="00CB721D" w:rsidRDefault="00CB721D">
      <w:pPr>
        <w:pStyle w:val="ConsPlusNormal"/>
        <w:jc w:val="right"/>
      </w:pPr>
      <w:r>
        <w:t>бюджета, направляемых на</w:t>
      </w:r>
    </w:p>
    <w:p w:rsidR="00CB721D" w:rsidRDefault="00CB721D">
      <w:pPr>
        <w:pStyle w:val="ConsPlusNormal"/>
        <w:jc w:val="right"/>
      </w:pPr>
      <w:r>
        <w:t>капитальные вложения</w:t>
      </w:r>
    </w:p>
    <w:p w:rsidR="00CB721D" w:rsidRDefault="00CB7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721D">
        <w:tc>
          <w:tcPr>
            <w:tcW w:w="60" w:type="dxa"/>
            <w:tcBorders>
              <w:top w:val="nil"/>
              <w:left w:val="nil"/>
              <w:bottom w:val="nil"/>
              <w:right w:val="nil"/>
            </w:tcBorders>
            <w:shd w:val="clear" w:color="auto" w:fill="CED3F1"/>
            <w:tcMar>
              <w:top w:w="0" w:type="dxa"/>
              <w:left w:w="0" w:type="dxa"/>
              <w:bottom w:w="0" w:type="dxa"/>
              <w:right w:w="0" w:type="dxa"/>
            </w:tcMar>
          </w:tcPr>
          <w:p w:rsidR="00CB721D" w:rsidRDefault="00CB7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721D" w:rsidRDefault="00CB721D">
            <w:pPr>
              <w:pStyle w:val="ConsPlusNormal"/>
              <w:jc w:val="center"/>
            </w:pPr>
            <w:r>
              <w:rPr>
                <w:color w:val="392C69"/>
              </w:rPr>
              <w:t>Список изменяющих документов</w:t>
            </w:r>
          </w:p>
          <w:p w:rsidR="00CB721D" w:rsidRDefault="00CB721D">
            <w:pPr>
              <w:pStyle w:val="ConsPlusNormal"/>
              <w:jc w:val="center"/>
            </w:pPr>
            <w:r>
              <w:rPr>
                <w:color w:val="392C69"/>
              </w:rPr>
              <w:t xml:space="preserve">(в ред. </w:t>
            </w:r>
            <w:hyperlink r:id="rId42">
              <w:r>
                <w:rPr>
                  <w:color w:val="0000FF"/>
                </w:rPr>
                <w:t>постановления</w:t>
              </w:r>
            </w:hyperlink>
            <w:r>
              <w:rPr>
                <w:color w:val="392C69"/>
              </w:rPr>
              <w:t xml:space="preserve"> Коллегии Администрации</w:t>
            </w:r>
          </w:p>
          <w:p w:rsidR="00CB721D" w:rsidRDefault="00CB721D">
            <w:pPr>
              <w:pStyle w:val="ConsPlusNormal"/>
              <w:jc w:val="center"/>
            </w:pPr>
            <w:r>
              <w:rPr>
                <w:color w:val="392C69"/>
              </w:rPr>
              <w:t>Кемеровской области от 01.04.2014 N 142)</w:t>
            </w:r>
          </w:p>
        </w:tc>
        <w:tc>
          <w:tcPr>
            <w:tcW w:w="113" w:type="dxa"/>
            <w:tcBorders>
              <w:top w:val="nil"/>
              <w:left w:val="nil"/>
              <w:bottom w:val="nil"/>
              <w:right w:val="nil"/>
            </w:tcBorders>
            <w:shd w:val="clear" w:color="auto" w:fill="F4F3F8"/>
            <w:tcMar>
              <w:top w:w="0" w:type="dxa"/>
              <w:left w:w="0" w:type="dxa"/>
              <w:bottom w:w="0" w:type="dxa"/>
              <w:right w:w="0" w:type="dxa"/>
            </w:tcMar>
          </w:tcPr>
          <w:p w:rsidR="00CB721D" w:rsidRDefault="00CB721D">
            <w:pPr>
              <w:pStyle w:val="ConsPlusNormal"/>
            </w:pPr>
          </w:p>
        </w:tc>
      </w:tr>
    </w:tbl>
    <w:p w:rsidR="00CB721D" w:rsidRDefault="00CB721D">
      <w:pPr>
        <w:pStyle w:val="ConsPlusNormal"/>
        <w:jc w:val="center"/>
      </w:pPr>
    </w:p>
    <w:p w:rsidR="00CB721D" w:rsidRDefault="00CB721D">
      <w:pPr>
        <w:pStyle w:val="ConsPlusNonformat"/>
        <w:jc w:val="both"/>
      </w:pPr>
      <w:bookmarkStart w:id="30" w:name="P643"/>
      <w:bookmarkEnd w:id="30"/>
      <w:r>
        <w:t xml:space="preserve">                                   Расчет</w:t>
      </w:r>
    </w:p>
    <w:p w:rsidR="00CB721D" w:rsidRDefault="00CB721D">
      <w:pPr>
        <w:pStyle w:val="ConsPlusNonformat"/>
        <w:jc w:val="both"/>
      </w:pPr>
      <w:r>
        <w:t xml:space="preserve">           интегральной оценки эффективности инвестиционного проекта</w:t>
      </w:r>
    </w:p>
    <w:p w:rsidR="00CB721D" w:rsidRDefault="00CB721D">
      <w:pPr>
        <w:pStyle w:val="ConsPlusNonformat"/>
        <w:jc w:val="both"/>
      </w:pPr>
    </w:p>
    <w:p w:rsidR="00CB721D" w:rsidRDefault="00CB721D">
      <w:pPr>
        <w:pStyle w:val="ConsPlusNonformat"/>
        <w:jc w:val="both"/>
      </w:pPr>
      <w:r>
        <w:t>Наименование проекта ______________________________________________________</w:t>
      </w:r>
    </w:p>
    <w:p w:rsidR="00CB721D" w:rsidRDefault="00CB721D">
      <w:pPr>
        <w:pStyle w:val="ConsPlusNonformat"/>
        <w:jc w:val="both"/>
      </w:pPr>
      <w:r>
        <w:lastRenderedPageBreak/>
        <w:t>Форма реализации инвестиционного проекта</w:t>
      </w:r>
    </w:p>
    <w:p w:rsidR="00CB721D" w:rsidRDefault="00CB721D">
      <w:pPr>
        <w:pStyle w:val="ConsPlusNonformat"/>
        <w:jc w:val="both"/>
      </w:pPr>
      <w:r>
        <w:t>(новое строительство, реконструкция или техническое</w:t>
      </w:r>
    </w:p>
    <w:p w:rsidR="00CB721D" w:rsidRDefault="00CB721D">
      <w:pPr>
        <w:pStyle w:val="ConsPlusNonformat"/>
        <w:jc w:val="both"/>
      </w:pPr>
      <w:r>
        <w:t>перевооружение действующего производства) _________________________________</w:t>
      </w:r>
    </w:p>
    <w:p w:rsidR="00CB721D" w:rsidRDefault="00CB721D">
      <w:pPr>
        <w:pStyle w:val="ConsPlusNonformat"/>
        <w:jc w:val="both"/>
      </w:pPr>
      <w:r>
        <w:t>Заявитель _________________________________________________________________</w:t>
      </w:r>
    </w:p>
    <w:p w:rsidR="00CB721D" w:rsidRDefault="00CB721D">
      <w:pPr>
        <w:pStyle w:val="ConsPlusNonformat"/>
        <w:jc w:val="both"/>
      </w:pPr>
      <w:r>
        <w:t>Тип проекта _______________________________________________________________</w:t>
      </w:r>
    </w:p>
    <w:p w:rsidR="00CB721D" w:rsidRDefault="00CB721D">
      <w:pPr>
        <w:pStyle w:val="ConsPlusNormal"/>
        <w:ind w:firstLine="540"/>
        <w:jc w:val="both"/>
      </w:pPr>
    </w:p>
    <w:p w:rsidR="00CB721D" w:rsidRDefault="00CB721D">
      <w:pPr>
        <w:pStyle w:val="ConsPlusNormal"/>
        <w:jc w:val="right"/>
        <w:outlineLvl w:val="2"/>
      </w:pPr>
      <w:r>
        <w:t>Таблица 1</w:t>
      </w:r>
    </w:p>
    <w:p w:rsidR="00CB721D" w:rsidRDefault="00CB721D">
      <w:pPr>
        <w:pStyle w:val="ConsPlusNormal"/>
        <w:ind w:firstLine="540"/>
        <w:jc w:val="both"/>
      </w:pPr>
    </w:p>
    <w:p w:rsidR="00CB721D" w:rsidRDefault="00CB721D">
      <w:pPr>
        <w:pStyle w:val="ConsPlusNormal"/>
        <w:jc w:val="center"/>
      </w:pPr>
      <w:bookmarkStart w:id="31" w:name="P655"/>
      <w:bookmarkEnd w:id="31"/>
      <w:r>
        <w:t>Оценка соответствия инвестиционного проекта</w:t>
      </w:r>
    </w:p>
    <w:p w:rsidR="00CB721D" w:rsidRDefault="00CB721D">
      <w:pPr>
        <w:pStyle w:val="ConsPlusNormal"/>
        <w:jc w:val="center"/>
      </w:pPr>
      <w:r>
        <w:t>качественным критериям</w:t>
      </w:r>
    </w:p>
    <w:p w:rsidR="00CB721D" w:rsidRDefault="00CB721D">
      <w:pPr>
        <w:pStyle w:val="ConsPlusNormal"/>
        <w:ind w:firstLine="540"/>
        <w:jc w:val="both"/>
      </w:pPr>
    </w:p>
    <w:p w:rsidR="00CB721D" w:rsidRDefault="00CB721D">
      <w:pPr>
        <w:pStyle w:val="ConsPlusNormal"/>
        <w:sectPr w:rsidR="00CB721D" w:rsidSect="009241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12"/>
        <w:gridCol w:w="2040"/>
        <w:gridCol w:w="2280"/>
        <w:gridCol w:w="2520"/>
      </w:tblGrid>
      <w:tr w:rsidR="00CB721D">
        <w:tc>
          <w:tcPr>
            <w:tcW w:w="488" w:type="dxa"/>
          </w:tcPr>
          <w:p w:rsidR="00CB721D" w:rsidRDefault="00CB721D">
            <w:pPr>
              <w:pStyle w:val="ConsPlusNormal"/>
              <w:jc w:val="center"/>
            </w:pPr>
            <w:r>
              <w:lastRenderedPageBreak/>
              <w:t>N</w:t>
            </w:r>
          </w:p>
        </w:tc>
        <w:tc>
          <w:tcPr>
            <w:tcW w:w="2212" w:type="dxa"/>
          </w:tcPr>
          <w:p w:rsidR="00CB721D" w:rsidRDefault="00CB721D">
            <w:pPr>
              <w:pStyle w:val="ConsPlusNormal"/>
              <w:jc w:val="center"/>
            </w:pPr>
            <w:r>
              <w:t>Критерий</w:t>
            </w:r>
          </w:p>
        </w:tc>
        <w:tc>
          <w:tcPr>
            <w:tcW w:w="2040" w:type="dxa"/>
          </w:tcPr>
          <w:p w:rsidR="00CB721D" w:rsidRDefault="00CB721D">
            <w:pPr>
              <w:pStyle w:val="ConsPlusNormal"/>
              <w:jc w:val="center"/>
            </w:pPr>
            <w:r>
              <w:t>Допустимые баллы оценки</w:t>
            </w:r>
          </w:p>
        </w:tc>
        <w:tc>
          <w:tcPr>
            <w:tcW w:w="2280" w:type="dxa"/>
          </w:tcPr>
          <w:p w:rsidR="00CB721D" w:rsidRDefault="00CB721D">
            <w:pPr>
              <w:pStyle w:val="ConsPlusNormal"/>
              <w:jc w:val="center"/>
            </w:pPr>
            <w:r>
              <w:t xml:space="preserve">Балл оценки </w:t>
            </w:r>
            <w:r>
              <w:rPr>
                <w:noProof/>
                <w:position w:val="-8"/>
              </w:rPr>
              <w:drawing>
                <wp:inline distT="0" distB="0" distL="0" distR="0">
                  <wp:extent cx="33528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(или "Критерий не применим")</w:t>
            </w:r>
          </w:p>
        </w:tc>
        <w:tc>
          <w:tcPr>
            <w:tcW w:w="2520" w:type="dxa"/>
          </w:tcPr>
          <w:p w:rsidR="00CB721D" w:rsidRDefault="00CB721D">
            <w:pPr>
              <w:pStyle w:val="ConsPlusNormal"/>
              <w:jc w:val="center"/>
            </w:pPr>
            <w:r>
              <w:t>Ссылки на документальные подтверждения</w:t>
            </w:r>
          </w:p>
        </w:tc>
      </w:tr>
      <w:tr w:rsidR="00CB721D">
        <w:tc>
          <w:tcPr>
            <w:tcW w:w="488" w:type="dxa"/>
          </w:tcPr>
          <w:p w:rsidR="00CB721D" w:rsidRDefault="00CB721D">
            <w:pPr>
              <w:pStyle w:val="ConsPlusNormal"/>
              <w:jc w:val="center"/>
            </w:pPr>
            <w:r>
              <w:t>1</w:t>
            </w:r>
          </w:p>
        </w:tc>
        <w:tc>
          <w:tcPr>
            <w:tcW w:w="2212" w:type="dxa"/>
          </w:tcPr>
          <w:p w:rsidR="00CB721D" w:rsidRDefault="00CB721D">
            <w:pPr>
              <w:pStyle w:val="ConsPlusNormal"/>
              <w:jc w:val="center"/>
            </w:pPr>
            <w:r>
              <w:t>2</w:t>
            </w:r>
          </w:p>
        </w:tc>
        <w:tc>
          <w:tcPr>
            <w:tcW w:w="2040" w:type="dxa"/>
          </w:tcPr>
          <w:p w:rsidR="00CB721D" w:rsidRDefault="00CB721D">
            <w:pPr>
              <w:pStyle w:val="ConsPlusNormal"/>
              <w:jc w:val="center"/>
            </w:pPr>
            <w:r>
              <w:t>3</w:t>
            </w:r>
          </w:p>
        </w:tc>
        <w:tc>
          <w:tcPr>
            <w:tcW w:w="2280" w:type="dxa"/>
          </w:tcPr>
          <w:p w:rsidR="00CB721D" w:rsidRDefault="00CB721D">
            <w:pPr>
              <w:pStyle w:val="ConsPlusNormal"/>
              <w:jc w:val="center"/>
            </w:pPr>
            <w:r>
              <w:t>4</w:t>
            </w:r>
          </w:p>
        </w:tc>
        <w:tc>
          <w:tcPr>
            <w:tcW w:w="2520" w:type="dxa"/>
          </w:tcPr>
          <w:p w:rsidR="00CB721D" w:rsidRDefault="00CB721D">
            <w:pPr>
              <w:pStyle w:val="ConsPlusNormal"/>
              <w:jc w:val="center"/>
            </w:pPr>
            <w:r>
              <w:t>5</w:t>
            </w:r>
          </w:p>
        </w:tc>
      </w:tr>
      <w:tr w:rsidR="00CB721D">
        <w:tc>
          <w:tcPr>
            <w:tcW w:w="488" w:type="dxa"/>
          </w:tcPr>
          <w:p w:rsidR="00CB721D" w:rsidRDefault="00CB721D">
            <w:pPr>
              <w:pStyle w:val="ConsPlusNormal"/>
            </w:pPr>
            <w:r>
              <w:t>1</w:t>
            </w:r>
          </w:p>
        </w:tc>
        <w:tc>
          <w:tcPr>
            <w:tcW w:w="2212" w:type="dxa"/>
          </w:tcPr>
          <w:p w:rsidR="00CB721D" w:rsidRDefault="00CB721D">
            <w:pPr>
              <w:pStyle w:val="ConsPlusNormal"/>
            </w:pPr>
            <w: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040" w:type="dxa"/>
          </w:tcPr>
          <w:p w:rsidR="00CB721D" w:rsidRDefault="00CB721D">
            <w:pPr>
              <w:pStyle w:val="ConsPlusNormal"/>
              <w:jc w:val="center"/>
            </w:pPr>
            <w:r>
              <w:t>1; 0</w:t>
            </w:r>
          </w:p>
        </w:tc>
        <w:tc>
          <w:tcPr>
            <w:tcW w:w="2280" w:type="dxa"/>
          </w:tcPr>
          <w:p w:rsidR="00CB721D" w:rsidRDefault="00CB721D">
            <w:pPr>
              <w:pStyle w:val="ConsPlusNormal"/>
            </w:pPr>
          </w:p>
        </w:tc>
        <w:tc>
          <w:tcPr>
            <w:tcW w:w="2520" w:type="dxa"/>
          </w:tcPr>
          <w:p w:rsidR="00CB721D" w:rsidRDefault="00CB721D">
            <w:pPr>
              <w:pStyle w:val="ConsPlusNormal"/>
            </w:pPr>
            <w: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CB721D">
        <w:tc>
          <w:tcPr>
            <w:tcW w:w="488" w:type="dxa"/>
          </w:tcPr>
          <w:p w:rsidR="00CB721D" w:rsidRDefault="00CB721D">
            <w:pPr>
              <w:pStyle w:val="ConsPlusNormal"/>
            </w:pPr>
            <w:r>
              <w:t>2</w:t>
            </w:r>
          </w:p>
        </w:tc>
        <w:tc>
          <w:tcPr>
            <w:tcW w:w="2212" w:type="dxa"/>
          </w:tcPr>
          <w:p w:rsidR="00CB721D" w:rsidRDefault="00CB721D">
            <w:pPr>
              <w:pStyle w:val="ConsPlusNormal"/>
            </w:pPr>
            <w:r>
              <w:t>Соответствие цели инвестиционного проекта приоритетам и целям, определенным в государственных программах, прогнозах и стратегии социально-экономического развития Кемеровской области</w:t>
            </w:r>
          </w:p>
        </w:tc>
        <w:tc>
          <w:tcPr>
            <w:tcW w:w="2040" w:type="dxa"/>
          </w:tcPr>
          <w:p w:rsidR="00CB721D" w:rsidRDefault="00CB721D">
            <w:pPr>
              <w:pStyle w:val="ConsPlusNormal"/>
              <w:jc w:val="center"/>
            </w:pPr>
            <w:r>
              <w:t>1; 0</w:t>
            </w:r>
          </w:p>
        </w:tc>
        <w:tc>
          <w:tcPr>
            <w:tcW w:w="2280" w:type="dxa"/>
          </w:tcPr>
          <w:p w:rsidR="00CB721D" w:rsidRDefault="00CB721D">
            <w:pPr>
              <w:pStyle w:val="ConsPlusNormal"/>
            </w:pPr>
          </w:p>
        </w:tc>
        <w:tc>
          <w:tcPr>
            <w:tcW w:w="2520" w:type="dxa"/>
          </w:tcPr>
          <w:p w:rsidR="00CB721D" w:rsidRDefault="00CB721D">
            <w:pPr>
              <w:pStyle w:val="ConsPlusNormal"/>
            </w:pPr>
            <w:r>
              <w:t>Приводится наименование документа, приоритет и цель, которым соответствует цель реализации инвестиционного проекта</w:t>
            </w:r>
          </w:p>
        </w:tc>
      </w:tr>
      <w:tr w:rsidR="00CB721D">
        <w:tc>
          <w:tcPr>
            <w:tcW w:w="488" w:type="dxa"/>
          </w:tcPr>
          <w:p w:rsidR="00CB721D" w:rsidRDefault="00CB721D">
            <w:pPr>
              <w:pStyle w:val="ConsPlusNormal"/>
            </w:pPr>
            <w:r>
              <w:t>3</w:t>
            </w:r>
          </w:p>
        </w:tc>
        <w:tc>
          <w:tcPr>
            <w:tcW w:w="2212" w:type="dxa"/>
          </w:tcPr>
          <w:p w:rsidR="00CB721D" w:rsidRDefault="00CB721D">
            <w:pPr>
              <w:pStyle w:val="ConsPlusNormal"/>
            </w:pPr>
            <w:r>
              <w:t xml:space="preserve">Комплексный подход к реализации </w:t>
            </w:r>
            <w:r>
              <w:lastRenderedPageBreak/>
              <w:t>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 государственных программ Кемеровской области и муниципальных программ</w:t>
            </w:r>
          </w:p>
        </w:tc>
        <w:tc>
          <w:tcPr>
            <w:tcW w:w="2040" w:type="dxa"/>
          </w:tcPr>
          <w:p w:rsidR="00CB721D" w:rsidRDefault="00CB721D">
            <w:pPr>
              <w:pStyle w:val="ConsPlusNormal"/>
              <w:jc w:val="center"/>
            </w:pPr>
            <w:r>
              <w:lastRenderedPageBreak/>
              <w:t>1; 0</w:t>
            </w:r>
          </w:p>
        </w:tc>
        <w:tc>
          <w:tcPr>
            <w:tcW w:w="2280" w:type="dxa"/>
          </w:tcPr>
          <w:p w:rsidR="00CB721D" w:rsidRDefault="00CB721D">
            <w:pPr>
              <w:pStyle w:val="ConsPlusNormal"/>
            </w:pPr>
          </w:p>
        </w:tc>
        <w:tc>
          <w:tcPr>
            <w:tcW w:w="2520" w:type="dxa"/>
          </w:tcPr>
          <w:p w:rsidR="00CB721D" w:rsidRDefault="00CB721D">
            <w:pPr>
              <w:pStyle w:val="ConsPlusNormal"/>
            </w:pPr>
            <w:r>
              <w:t xml:space="preserve">Для инвестиционных проектов, включенных в </w:t>
            </w:r>
            <w:r>
              <w:lastRenderedPageBreak/>
              <w:t>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 на комплексное развитие территории Кемеровской области, муниципальных образований Кемеровской области</w:t>
            </w:r>
          </w:p>
        </w:tc>
      </w:tr>
      <w:tr w:rsidR="00CB721D">
        <w:tc>
          <w:tcPr>
            <w:tcW w:w="488" w:type="dxa"/>
          </w:tcPr>
          <w:p w:rsidR="00CB721D" w:rsidRDefault="00CB721D">
            <w:pPr>
              <w:pStyle w:val="ConsPlusNormal"/>
            </w:pPr>
            <w:r>
              <w:lastRenderedPageBreak/>
              <w:t>4</w:t>
            </w:r>
          </w:p>
        </w:tc>
        <w:tc>
          <w:tcPr>
            <w:tcW w:w="2212" w:type="dxa"/>
          </w:tcPr>
          <w:p w:rsidR="00CB721D" w:rsidRDefault="00CB721D">
            <w:pPr>
              <w:pStyle w:val="ConsPlusNormal"/>
            </w:pPr>
            <w:r>
              <w:t xml:space="preserve">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w:t>
            </w:r>
            <w:r>
              <w:lastRenderedPageBreak/>
              <w:t>органами полномочий, отнесенных к предмету их ведения</w:t>
            </w:r>
          </w:p>
        </w:tc>
        <w:tc>
          <w:tcPr>
            <w:tcW w:w="2040" w:type="dxa"/>
          </w:tcPr>
          <w:p w:rsidR="00CB721D" w:rsidRDefault="00CB721D">
            <w:pPr>
              <w:pStyle w:val="ConsPlusNormal"/>
              <w:jc w:val="center"/>
            </w:pPr>
            <w:r>
              <w:lastRenderedPageBreak/>
              <w:t>1; 0</w:t>
            </w:r>
          </w:p>
        </w:tc>
        <w:tc>
          <w:tcPr>
            <w:tcW w:w="2280" w:type="dxa"/>
          </w:tcPr>
          <w:p w:rsidR="00CB721D" w:rsidRDefault="00CB721D">
            <w:pPr>
              <w:pStyle w:val="ConsPlusNormal"/>
            </w:pPr>
          </w:p>
        </w:tc>
        <w:tc>
          <w:tcPr>
            <w:tcW w:w="2520" w:type="dxa"/>
          </w:tcPr>
          <w:p w:rsidR="00CB721D" w:rsidRDefault="00CB721D">
            <w:pPr>
              <w:pStyle w:val="ConsPlusNormal"/>
            </w:pPr>
            <w:r>
              <w:t>Обоснование необходимости строительства (реконструкции,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r>
      <w:tr w:rsidR="00CB721D">
        <w:tc>
          <w:tcPr>
            <w:tcW w:w="488" w:type="dxa"/>
          </w:tcPr>
          <w:p w:rsidR="00CB721D" w:rsidRDefault="00CB721D">
            <w:pPr>
              <w:pStyle w:val="ConsPlusNormal"/>
            </w:pPr>
            <w:r>
              <w:lastRenderedPageBreak/>
              <w:t>5</w:t>
            </w:r>
          </w:p>
        </w:tc>
        <w:tc>
          <w:tcPr>
            <w:tcW w:w="2212" w:type="dxa"/>
          </w:tcPr>
          <w:p w:rsidR="00CB721D" w:rsidRDefault="00CB721D">
            <w:pPr>
              <w:pStyle w:val="ConsPlusNormal"/>
            </w:pPr>
            <w:r>
              <w:t>Отсутствие в достаточном объеме замещающей продукции (работ и услуг), производимой иными организациями</w:t>
            </w:r>
          </w:p>
        </w:tc>
        <w:tc>
          <w:tcPr>
            <w:tcW w:w="2040" w:type="dxa"/>
          </w:tcPr>
          <w:p w:rsidR="00CB721D" w:rsidRDefault="00CB721D">
            <w:pPr>
              <w:pStyle w:val="ConsPlusNormal"/>
              <w:jc w:val="center"/>
            </w:pPr>
            <w:r>
              <w:t>1; 0</w:t>
            </w:r>
          </w:p>
        </w:tc>
        <w:tc>
          <w:tcPr>
            <w:tcW w:w="2280" w:type="dxa"/>
          </w:tcPr>
          <w:p w:rsidR="00CB721D" w:rsidRDefault="00CB721D">
            <w:pPr>
              <w:pStyle w:val="ConsPlusNormal"/>
            </w:pPr>
          </w:p>
        </w:tc>
        <w:tc>
          <w:tcPr>
            <w:tcW w:w="2520" w:type="dxa"/>
          </w:tcPr>
          <w:p w:rsidR="00CB721D" w:rsidRDefault="00CB721D">
            <w:pPr>
              <w:pStyle w:val="ConsPlusNormal"/>
            </w:pPr>
            <w:r>
              <w:t>Указываются объемы, основные характеристики продукции (работ, услуг), не имеющей мировых и отечественных аналогов, либо замещаемой импортируемой продукции; объемы производства, основные характеристики, наименование и месторасположение производителя замещающей отечественной продукции (работ, услуг)</w:t>
            </w:r>
          </w:p>
        </w:tc>
      </w:tr>
      <w:tr w:rsidR="00CB721D">
        <w:tc>
          <w:tcPr>
            <w:tcW w:w="488" w:type="dxa"/>
          </w:tcPr>
          <w:p w:rsidR="00CB721D" w:rsidRDefault="00CB721D">
            <w:pPr>
              <w:pStyle w:val="ConsPlusNormal"/>
            </w:pPr>
            <w:r>
              <w:t>6</w:t>
            </w:r>
          </w:p>
        </w:tc>
        <w:tc>
          <w:tcPr>
            <w:tcW w:w="2212" w:type="dxa"/>
          </w:tcPr>
          <w:p w:rsidR="00CB721D" w:rsidRDefault="00CB721D">
            <w:pPr>
              <w:pStyle w:val="ConsPlusNormal"/>
            </w:pPr>
            <w:r>
              <w:t>Обоснование необходимости реализации инвестиционного проекта с привлечением средств областного бюджета</w:t>
            </w:r>
          </w:p>
        </w:tc>
        <w:tc>
          <w:tcPr>
            <w:tcW w:w="2040" w:type="dxa"/>
          </w:tcPr>
          <w:p w:rsidR="00CB721D" w:rsidRDefault="00CB721D">
            <w:pPr>
              <w:pStyle w:val="ConsPlusNormal"/>
              <w:jc w:val="center"/>
            </w:pPr>
            <w:r>
              <w:t>1; 0</w:t>
            </w:r>
          </w:p>
          <w:p w:rsidR="00CB721D" w:rsidRDefault="00CB721D">
            <w:pPr>
              <w:pStyle w:val="ConsPlusNormal"/>
            </w:pPr>
            <w:r>
              <w:t>Критерий не применим для объектов капитального строительства, относящихся к муниципальной собственности</w:t>
            </w:r>
          </w:p>
        </w:tc>
        <w:tc>
          <w:tcPr>
            <w:tcW w:w="2280" w:type="dxa"/>
          </w:tcPr>
          <w:p w:rsidR="00CB721D" w:rsidRDefault="00CB721D">
            <w:pPr>
              <w:pStyle w:val="ConsPlusNormal"/>
            </w:pPr>
          </w:p>
        </w:tc>
        <w:tc>
          <w:tcPr>
            <w:tcW w:w="2520" w:type="dxa"/>
          </w:tcPr>
          <w:p w:rsidR="00CB721D" w:rsidRDefault="00CB721D">
            <w:pPr>
              <w:pStyle w:val="ConsPlusNormal"/>
            </w:pPr>
            <w:r>
              <w:t>1. Указывается наименование государственной программы, в которую планируется включить инвестиционный проект.</w:t>
            </w:r>
          </w:p>
          <w:p w:rsidR="00CB721D" w:rsidRDefault="00CB721D">
            <w:pPr>
              <w:pStyle w:val="ConsPlusNormal"/>
            </w:pPr>
            <w:r>
              <w:t xml:space="preserve">2. Реквизиты документов (договоров, протоколов, соглашений и т.п.), подтверждающих решение участников </w:t>
            </w:r>
            <w:r>
              <w:lastRenderedPageBreak/>
              <w:t>проекта о его софинансировании с указанием намечаемого объема капитальных вложений со стороны каждого участника</w:t>
            </w:r>
          </w:p>
        </w:tc>
      </w:tr>
      <w:tr w:rsidR="00CB721D">
        <w:tc>
          <w:tcPr>
            <w:tcW w:w="488" w:type="dxa"/>
          </w:tcPr>
          <w:p w:rsidR="00CB721D" w:rsidRDefault="00CB721D">
            <w:pPr>
              <w:pStyle w:val="ConsPlusNormal"/>
            </w:pPr>
            <w:r>
              <w:lastRenderedPageBreak/>
              <w:t>7</w:t>
            </w:r>
          </w:p>
        </w:tc>
        <w:tc>
          <w:tcPr>
            <w:tcW w:w="2212" w:type="dxa"/>
          </w:tcPr>
          <w:p w:rsidR="00CB721D" w:rsidRDefault="00CB721D">
            <w:pPr>
              <w:pStyle w:val="ConsPlusNormal"/>
            </w:pPr>
            <w:r>
              <w:t xml:space="preserve">Наличие ведомственных целевых программ, государственных программ Кемеровской области и муниципальных программ, реализуемых за счет средств бюджета Кемеровской области (местных бюджетов), предусматривающих строительство, реконструкцию и (или) техническое перевооружение объектов капитального строительства государственной собственности Кемеровской области (муниципальной собственности), реализуемых в рамках </w:t>
            </w:r>
            <w:r>
              <w:lastRenderedPageBreak/>
              <w:t>инвестиционных проектов</w:t>
            </w:r>
          </w:p>
        </w:tc>
        <w:tc>
          <w:tcPr>
            <w:tcW w:w="2040" w:type="dxa"/>
          </w:tcPr>
          <w:p w:rsidR="00CB721D" w:rsidRDefault="00CB721D">
            <w:pPr>
              <w:pStyle w:val="ConsPlusNormal"/>
              <w:jc w:val="center"/>
            </w:pPr>
            <w:r>
              <w:lastRenderedPageBreak/>
              <w:t>1; 0</w:t>
            </w:r>
          </w:p>
          <w:p w:rsidR="00CB721D" w:rsidRDefault="00CB721D">
            <w:pPr>
              <w:pStyle w:val="ConsPlusNormal"/>
            </w:pPr>
            <w:r>
              <w:t>Критерий не применим для объектов капитального строительства, не относящихся к муниципальной собственности</w:t>
            </w:r>
          </w:p>
        </w:tc>
        <w:tc>
          <w:tcPr>
            <w:tcW w:w="2280" w:type="dxa"/>
          </w:tcPr>
          <w:p w:rsidR="00CB721D" w:rsidRDefault="00CB721D">
            <w:pPr>
              <w:pStyle w:val="ConsPlusNormal"/>
            </w:pPr>
          </w:p>
        </w:tc>
        <w:tc>
          <w:tcPr>
            <w:tcW w:w="2520" w:type="dxa"/>
          </w:tcPr>
          <w:p w:rsidR="00CB721D" w:rsidRDefault="00CB721D">
            <w:pPr>
              <w:pStyle w:val="ConsPlusNormal"/>
            </w:pPr>
            <w:r>
              <w:t>1. Указывается наименование государственной программы, реализуемой за счет средств бюджета Кемеровской области, дата ее утверждения.</w:t>
            </w:r>
          </w:p>
          <w:p w:rsidR="00CB721D" w:rsidRDefault="00CB721D">
            <w:pPr>
              <w:pStyle w:val="ConsPlusNormal"/>
            </w:pPr>
            <w:r>
              <w:t>2. Реквизиты документов (договоров, протоколов, соглашений и т.п.), подтверждающих решение участников проекта о его софинансировании с указанием намечаемого объема капитальных вложений со стороны каждого участника</w:t>
            </w:r>
          </w:p>
        </w:tc>
      </w:tr>
      <w:tr w:rsidR="00CB721D">
        <w:tc>
          <w:tcPr>
            <w:tcW w:w="488" w:type="dxa"/>
          </w:tcPr>
          <w:p w:rsidR="00CB721D" w:rsidRDefault="00CB721D">
            <w:pPr>
              <w:pStyle w:val="ConsPlusNormal"/>
            </w:pPr>
            <w:r>
              <w:lastRenderedPageBreak/>
              <w:t>8</w:t>
            </w:r>
          </w:p>
        </w:tc>
        <w:tc>
          <w:tcPr>
            <w:tcW w:w="2212" w:type="dxa"/>
          </w:tcPr>
          <w:p w:rsidR="00CB721D" w:rsidRDefault="00CB721D">
            <w:pPr>
              <w:pStyle w:val="ConsPlusNormal"/>
            </w:pPr>
            <w: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040" w:type="dxa"/>
          </w:tcPr>
          <w:p w:rsidR="00CB721D" w:rsidRDefault="00CB721D">
            <w:pPr>
              <w:pStyle w:val="ConsPlusNormal"/>
              <w:jc w:val="center"/>
            </w:pPr>
            <w:r>
              <w:t>1; 0</w:t>
            </w:r>
          </w:p>
          <w:p w:rsidR="00CB721D" w:rsidRDefault="00CB721D">
            <w:pPr>
              <w:pStyle w:val="ConsPlusNormal"/>
            </w:pPr>
            <w: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 и оборудования</w:t>
            </w:r>
          </w:p>
        </w:tc>
        <w:tc>
          <w:tcPr>
            <w:tcW w:w="2280" w:type="dxa"/>
          </w:tcPr>
          <w:p w:rsidR="00CB721D" w:rsidRDefault="00CB721D">
            <w:pPr>
              <w:pStyle w:val="ConsPlusNormal"/>
            </w:pPr>
          </w:p>
        </w:tc>
        <w:tc>
          <w:tcPr>
            <w:tcW w:w="2520" w:type="dxa"/>
          </w:tcPr>
          <w:p w:rsidR="00CB721D" w:rsidRDefault="00CB721D">
            <w:pPr>
              <w:pStyle w:val="ConsPlusNormal"/>
            </w:pPr>
            <w: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CB721D" w:rsidRDefault="00CB721D">
            <w:pPr>
              <w:pStyle w:val="ConsPlusNormal"/>
            </w:pPr>
            <w:r>
              <w:t>2. Документально подтвержденные данные по проекту-аналогу</w:t>
            </w:r>
          </w:p>
        </w:tc>
      </w:tr>
      <w:tr w:rsidR="00CB721D">
        <w:tc>
          <w:tcPr>
            <w:tcW w:w="488" w:type="dxa"/>
          </w:tcPr>
          <w:p w:rsidR="00CB721D" w:rsidRDefault="00CB721D">
            <w:pPr>
              <w:pStyle w:val="ConsPlusNormal"/>
            </w:pPr>
            <w:r>
              <w:t>9</w:t>
            </w:r>
          </w:p>
        </w:tc>
        <w:tc>
          <w:tcPr>
            <w:tcW w:w="2212" w:type="dxa"/>
          </w:tcPr>
          <w:p w:rsidR="00CB721D" w:rsidRDefault="00CB721D">
            <w:pPr>
              <w:pStyle w:val="ConsPlusNormal"/>
            </w:pPr>
            <w:r>
              <w:t>Наличие положительного заключения государственной экспертизы проектной документации и результатов инженерных изысканий</w:t>
            </w:r>
          </w:p>
        </w:tc>
        <w:tc>
          <w:tcPr>
            <w:tcW w:w="2040" w:type="dxa"/>
          </w:tcPr>
          <w:p w:rsidR="00CB721D" w:rsidRDefault="00CB721D">
            <w:pPr>
              <w:pStyle w:val="ConsPlusNormal"/>
              <w:jc w:val="center"/>
            </w:pPr>
            <w:r>
              <w:t>1; 0</w:t>
            </w:r>
          </w:p>
          <w:p w:rsidR="00CB721D" w:rsidRDefault="00CB721D">
            <w:pPr>
              <w:pStyle w:val="ConsPlusNormal"/>
            </w:pPr>
            <w:r>
              <w:t xml:space="preserve">Критерий не применим к инвестиционным проектам, по которым планируется предоставление средств бюджета Кемеровской области на подготовку проектной </w:t>
            </w:r>
            <w:r>
              <w:lastRenderedPageBreak/>
              <w:t>документации либо проектная документация будет разработана без использования средств бюджета Кемеровской области</w:t>
            </w:r>
          </w:p>
        </w:tc>
        <w:tc>
          <w:tcPr>
            <w:tcW w:w="2280" w:type="dxa"/>
          </w:tcPr>
          <w:p w:rsidR="00CB721D" w:rsidRDefault="00CB721D">
            <w:pPr>
              <w:pStyle w:val="ConsPlusNormal"/>
            </w:pPr>
          </w:p>
        </w:tc>
        <w:tc>
          <w:tcPr>
            <w:tcW w:w="2520" w:type="dxa"/>
          </w:tcPr>
          <w:p w:rsidR="00CB721D" w:rsidRDefault="00CB721D">
            <w:pPr>
              <w:pStyle w:val="ConsPlusNormal"/>
            </w:pPr>
            <w: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CB721D" w:rsidRDefault="00CB721D">
            <w:pPr>
              <w:pStyle w:val="ConsPlusNormal"/>
            </w:pPr>
            <w:r>
              <w:t xml:space="preserve">2. В случае, если проведение </w:t>
            </w:r>
            <w:r>
              <w:lastRenderedPageBreak/>
              <w:t>государственной экспертизы проектной документации не требуется:</w:t>
            </w:r>
          </w:p>
          <w:p w:rsidR="00CB721D" w:rsidRDefault="00CB721D">
            <w:pPr>
              <w:pStyle w:val="ConsPlusNormal"/>
            </w:pPr>
            <w:r>
              <w:t xml:space="preserve">а) ссылка на соответствующие пункт и часть </w:t>
            </w:r>
            <w:hyperlink r:id="rId44">
              <w:r>
                <w:rPr>
                  <w:color w:val="0000FF"/>
                </w:rPr>
                <w:t>статьи 49</w:t>
              </w:r>
            </w:hyperlink>
            <w:r>
              <w:t xml:space="preserve"> Градостроительного кодекса Российской Федерации;</w:t>
            </w:r>
          </w:p>
          <w:p w:rsidR="00CB721D" w:rsidRDefault="00CB721D">
            <w:pPr>
              <w:pStyle w:val="ConsPlusNormal"/>
            </w:pPr>
            <w: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CB721D">
        <w:tc>
          <w:tcPr>
            <w:tcW w:w="488" w:type="dxa"/>
          </w:tcPr>
          <w:p w:rsidR="00CB721D" w:rsidRDefault="00CB721D">
            <w:pPr>
              <w:pStyle w:val="ConsPlusNormal"/>
            </w:pPr>
          </w:p>
        </w:tc>
        <w:tc>
          <w:tcPr>
            <w:tcW w:w="2212" w:type="dxa"/>
          </w:tcPr>
          <w:p w:rsidR="00CB721D" w:rsidRDefault="00CB721D">
            <w:pPr>
              <w:pStyle w:val="ConsPlusNormal"/>
              <w:jc w:val="center"/>
            </w:pPr>
            <w:r>
              <w:rPr>
                <w:noProof/>
                <w:position w:val="-8"/>
              </w:rPr>
              <w:drawing>
                <wp:inline distT="0" distB="0" distL="0" distR="0">
                  <wp:extent cx="470535"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0535" cy="251460"/>
                          </a:xfrm>
                          <a:prstGeom prst="rect">
                            <a:avLst/>
                          </a:prstGeom>
                          <a:noFill/>
                          <a:ln>
                            <a:noFill/>
                          </a:ln>
                        </pic:spPr>
                      </pic:pic>
                    </a:graphicData>
                  </a:graphic>
                </wp:inline>
              </w:drawing>
            </w:r>
          </w:p>
        </w:tc>
        <w:tc>
          <w:tcPr>
            <w:tcW w:w="2040" w:type="dxa"/>
          </w:tcPr>
          <w:p w:rsidR="00CB721D" w:rsidRDefault="00CB721D">
            <w:pPr>
              <w:pStyle w:val="ConsPlusNormal"/>
              <w:jc w:val="center"/>
            </w:pPr>
            <w:r>
              <w:rPr>
                <w:noProof/>
                <w:position w:val="-8"/>
              </w:rPr>
              <w:drawing>
                <wp:inline distT="0" distB="0" distL="0" distR="0">
                  <wp:extent cx="50292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p>
        </w:tc>
        <w:tc>
          <w:tcPr>
            <w:tcW w:w="4800" w:type="dxa"/>
            <w:gridSpan w:val="2"/>
          </w:tcPr>
          <w:p w:rsidR="00CB721D" w:rsidRDefault="00CB721D">
            <w:pPr>
              <w:pStyle w:val="ConsPlusNormal"/>
            </w:pPr>
            <w:r>
              <w:rPr>
                <w:noProof/>
                <w:position w:val="-27"/>
              </w:rPr>
              <w:drawing>
                <wp:inline distT="0" distB="0" distL="0" distR="0">
                  <wp:extent cx="553085" cy="4940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53085" cy="494030"/>
                          </a:xfrm>
                          <a:prstGeom prst="rect">
                            <a:avLst/>
                          </a:prstGeom>
                          <a:noFill/>
                          <a:ln>
                            <a:noFill/>
                          </a:ln>
                        </pic:spPr>
                      </pic:pic>
                    </a:graphicData>
                  </a:graphic>
                </wp:inline>
              </w:drawing>
            </w:r>
          </w:p>
        </w:tc>
      </w:tr>
      <w:tr w:rsidR="00CB721D">
        <w:tc>
          <w:tcPr>
            <w:tcW w:w="488" w:type="dxa"/>
          </w:tcPr>
          <w:p w:rsidR="00CB721D" w:rsidRDefault="00CB721D">
            <w:pPr>
              <w:pStyle w:val="ConsPlusNormal"/>
            </w:pPr>
          </w:p>
        </w:tc>
        <w:tc>
          <w:tcPr>
            <w:tcW w:w="2212" w:type="dxa"/>
          </w:tcPr>
          <w:p w:rsidR="00CB721D" w:rsidRDefault="00CB721D">
            <w:pPr>
              <w:pStyle w:val="ConsPlusNormal"/>
            </w:pPr>
            <w:r>
              <w:t>Оценка эффективности использования средств областного бюджета, направляемых на капитальные вложения, на основе качественных критериев, </w:t>
            </w:r>
            <w:r>
              <w:rPr>
                <w:noProof/>
                <w:position w:val="-8"/>
              </w:rPr>
              <w:drawing>
                <wp:inline distT="0" distB="0" distL="0" distR="0">
                  <wp:extent cx="20955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c>
          <w:tcPr>
            <w:tcW w:w="6840" w:type="dxa"/>
            <w:gridSpan w:val="3"/>
          </w:tcPr>
          <w:p w:rsidR="00CB721D" w:rsidRDefault="00CB721D">
            <w:pPr>
              <w:pStyle w:val="ConsPlusNormal"/>
              <w:jc w:val="center"/>
            </w:pPr>
            <w:r>
              <w:rPr>
                <w:noProof/>
                <w:position w:val="-27"/>
              </w:rPr>
              <w:drawing>
                <wp:inline distT="0" distB="0" distL="0" distR="0">
                  <wp:extent cx="2263140" cy="4940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63140" cy="494030"/>
                          </a:xfrm>
                          <a:prstGeom prst="rect">
                            <a:avLst/>
                          </a:prstGeom>
                          <a:noFill/>
                          <a:ln>
                            <a:noFill/>
                          </a:ln>
                        </pic:spPr>
                      </pic:pic>
                    </a:graphicData>
                  </a:graphic>
                </wp:inline>
              </w:drawing>
            </w:r>
          </w:p>
        </w:tc>
      </w:tr>
    </w:tbl>
    <w:p w:rsidR="00CB721D" w:rsidRDefault="00CB721D">
      <w:pPr>
        <w:pStyle w:val="ConsPlusNormal"/>
        <w:ind w:firstLine="540"/>
        <w:jc w:val="both"/>
      </w:pPr>
    </w:p>
    <w:p w:rsidR="00CB721D" w:rsidRDefault="00CB721D">
      <w:pPr>
        <w:pStyle w:val="ConsPlusNormal"/>
        <w:jc w:val="right"/>
        <w:outlineLvl w:val="2"/>
      </w:pPr>
      <w:r>
        <w:t>Таблица 2</w:t>
      </w:r>
    </w:p>
    <w:p w:rsidR="00CB721D" w:rsidRDefault="00CB721D">
      <w:pPr>
        <w:pStyle w:val="ConsPlusNormal"/>
        <w:ind w:firstLine="540"/>
        <w:jc w:val="both"/>
      </w:pPr>
    </w:p>
    <w:p w:rsidR="00CB721D" w:rsidRDefault="00CB721D">
      <w:pPr>
        <w:pStyle w:val="ConsPlusNormal"/>
        <w:jc w:val="center"/>
      </w:pPr>
      <w:bookmarkStart w:id="32" w:name="P733"/>
      <w:bookmarkEnd w:id="32"/>
      <w:r>
        <w:t>Оценка соответствия инвестиционного проекта</w:t>
      </w:r>
    </w:p>
    <w:p w:rsidR="00CB721D" w:rsidRDefault="00CB721D">
      <w:pPr>
        <w:pStyle w:val="ConsPlusNormal"/>
        <w:jc w:val="center"/>
      </w:pPr>
      <w:r>
        <w:t>количественным критериям</w:t>
      </w:r>
    </w:p>
    <w:p w:rsidR="00CB721D" w:rsidRDefault="00CB721D">
      <w:pPr>
        <w:pStyle w:val="ConsPlusNormal"/>
        <w:ind w:firstLine="540"/>
        <w:jc w:val="both"/>
      </w:pPr>
    </w:p>
    <w:p w:rsidR="00CB721D" w:rsidRDefault="00CB721D">
      <w:pPr>
        <w:pStyle w:val="ConsPlusNormal"/>
        <w:jc w:val="right"/>
      </w:pPr>
      <w:r>
        <w:t>процентов</w:t>
      </w:r>
    </w:p>
    <w:p w:rsidR="00CB721D" w:rsidRDefault="00CB721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562"/>
        <w:gridCol w:w="976"/>
        <w:gridCol w:w="854"/>
        <w:gridCol w:w="1098"/>
        <w:gridCol w:w="1586"/>
        <w:gridCol w:w="2562"/>
      </w:tblGrid>
      <w:tr w:rsidR="00CB721D">
        <w:tc>
          <w:tcPr>
            <w:tcW w:w="488" w:type="dxa"/>
          </w:tcPr>
          <w:p w:rsidR="00CB721D" w:rsidRDefault="00CB721D">
            <w:pPr>
              <w:pStyle w:val="ConsPlusNormal"/>
              <w:jc w:val="center"/>
            </w:pPr>
            <w:r>
              <w:t>N</w:t>
            </w:r>
          </w:p>
        </w:tc>
        <w:tc>
          <w:tcPr>
            <w:tcW w:w="2562" w:type="dxa"/>
          </w:tcPr>
          <w:p w:rsidR="00CB721D" w:rsidRDefault="00CB721D">
            <w:pPr>
              <w:pStyle w:val="ConsPlusNormal"/>
              <w:jc w:val="center"/>
            </w:pPr>
            <w:r>
              <w:t>Критерий</w:t>
            </w:r>
          </w:p>
        </w:tc>
        <w:tc>
          <w:tcPr>
            <w:tcW w:w="976" w:type="dxa"/>
          </w:tcPr>
          <w:p w:rsidR="00CB721D" w:rsidRDefault="00CB721D">
            <w:pPr>
              <w:pStyle w:val="ConsPlusNormal"/>
              <w:jc w:val="center"/>
            </w:pPr>
            <w:r>
              <w:t>Допустимые баллы оценки</w:t>
            </w:r>
          </w:p>
        </w:tc>
        <w:tc>
          <w:tcPr>
            <w:tcW w:w="854" w:type="dxa"/>
          </w:tcPr>
          <w:p w:rsidR="00CB721D" w:rsidRDefault="00CB721D">
            <w:pPr>
              <w:pStyle w:val="ConsPlusNormal"/>
              <w:jc w:val="center"/>
            </w:pPr>
            <w:r>
              <w:t>Балл оценки </w:t>
            </w:r>
            <w:r>
              <w:rPr>
                <w:noProof/>
                <w:position w:val="-8"/>
              </w:rPr>
              <w:drawing>
                <wp:inline distT="0" distB="0" distL="0" distR="0">
                  <wp:extent cx="36703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7030" cy="251460"/>
                          </a:xfrm>
                          <a:prstGeom prst="rect">
                            <a:avLst/>
                          </a:prstGeom>
                          <a:noFill/>
                          <a:ln>
                            <a:noFill/>
                          </a:ln>
                        </pic:spPr>
                      </pic:pic>
                    </a:graphicData>
                  </a:graphic>
                </wp:inline>
              </w:drawing>
            </w:r>
          </w:p>
        </w:tc>
        <w:tc>
          <w:tcPr>
            <w:tcW w:w="1098" w:type="dxa"/>
          </w:tcPr>
          <w:p w:rsidR="00CB721D" w:rsidRDefault="00CB721D">
            <w:pPr>
              <w:pStyle w:val="ConsPlusNormal"/>
              <w:jc w:val="center"/>
            </w:pPr>
            <w:r>
              <w:t xml:space="preserve">Весовой коэффициент критерия </w:t>
            </w:r>
            <w:r>
              <w:rPr>
                <w:noProof/>
                <w:position w:val="-8"/>
              </w:rPr>
              <w:drawing>
                <wp:inline distT="0" distB="0" distL="0" distR="0">
                  <wp:extent cx="17780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7800" cy="251460"/>
                          </a:xfrm>
                          <a:prstGeom prst="rect">
                            <a:avLst/>
                          </a:prstGeom>
                          <a:noFill/>
                          <a:ln>
                            <a:noFill/>
                          </a:ln>
                        </pic:spPr>
                      </pic:pic>
                    </a:graphicData>
                  </a:graphic>
                </wp:inline>
              </w:drawing>
            </w:r>
            <w:r>
              <w:t>, процентов</w:t>
            </w:r>
          </w:p>
        </w:tc>
        <w:tc>
          <w:tcPr>
            <w:tcW w:w="1586" w:type="dxa"/>
          </w:tcPr>
          <w:p w:rsidR="00CB721D" w:rsidRDefault="00CB721D">
            <w:pPr>
              <w:pStyle w:val="ConsPlusNormal"/>
              <w:jc w:val="center"/>
            </w:pPr>
            <w:r>
              <w:t xml:space="preserve">Средневзвешенный балл </w:t>
            </w:r>
            <w:r>
              <w:rPr>
                <w:noProof/>
                <w:position w:val="-8"/>
              </w:rPr>
              <w:drawing>
                <wp:inline distT="0" distB="0" distL="0" distR="0">
                  <wp:extent cx="62865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процентов</w:t>
            </w:r>
          </w:p>
        </w:tc>
        <w:tc>
          <w:tcPr>
            <w:tcW w:w="2562" w:type="dxa"/>
          </w:tcPr>
          <w:p w:rsidR="00CB721D" w:rsidRDefault="00CB721D">
            <w:pPr>
              <w:pStyle w:val="ConsPlusNormal"/>
              <w:jc w:val="center"/>
            </w:pPr>
            <w:r>
              <w:t>Ссылки на документальные подтверждения</w:t>
            </w:r>
          </w:p>
        </w:tc>
      </w:tr>
      <w:tr w:rsidR="00CB721D">
        <w:tc>
          <w:tcPr>
            <w:tcW w:w="488" w:type="dxa"/>
          </w:tcPr>
          <w:p w:rsidR="00CB721D" w:rsidRDefault="00CB721D">
            <w:pPr>
              <w:pStyle w:val="ConsPlusNormal"/>
              <w:jc w:val="center"/>
            </w:pPr>
            <w:r>
              <w:t>1</w:t>
            </w:r>
          </w:p>
        </w:tc>
        <w:tc>
          <w:tcPr>
            <w:tcW w:w="2562" w:type="dxa"/>
          </w:tcPr>
          <w:p w:rsidR="00CB721D" w:rsidRDefault="00CB721D">
            <w:pPr>
              <w:pStyle w:val="ConsPlusNormal"/>
              <w:jc w:val="center"/>
            </w:pPr>
            <w:r>
              <w:t>2</w:t>
            </w:r>
          </w:p>
        </w:tc>
        <w:tc>
          <w:tcPr>
            <w:tcW w:w="976" w:type="dxa"/>
          </w:tcPr>
          <w:p w:rsidR="00CB721D" w:rsidRDefault="00CB721D">
            <w:pPr>
              <w:pStyle w:val="ConsPlusNormal"/>
              <w:jc w:val="center"/>
            </w:pPr>
            <w:r>
              <w:t>3</w:t>
            </w:r>
          </w:p>
        </w:tc>
        <w:tc>
          <w:tcPr>
            <w:tcW w:w="854" w:type="dxa"/>
          </w:tcPr>
          <w:p w:rsidR="00CB721D" w:rsidRDefault="00CB721D">
            <w:pPr>
              <w:pStyle w:val="ConsPlusNormal"/>
              <w:jc w:val="center"/>
            </w:pPr>
            <w:r>
              <w:t>4</w:t>
            </w:r>
          </w:p>
        </w:tc>
        <w:tc>
          <w:tcPr>
            <w:tcW w:w="1098" w:type="dxa"/>
          </w:tcPr>
          <w:p w:rsidR="00CB721D" w:rsidRDefault="00CB721D">
            <w:pPr>
              <w:pStyle w:val="ConsPlusNormal"/>
              <w:jc w:val="center"/>
            </w:pPr>
            <w:r>
              <w:t>5</w:t>
            </w:r>
          </w:p>
        </w:tc>
        <w:tc>
          <w:tcPr>
            <w:tcW w:w="1586" w:type="dxa"/>
          </w:tcPr>
          <w:p w:rsidR="00CB721D" w:rsidRDefault="00CB721D">
            <w:pPr>
              <w:pStyle w:val="ConsPlusNormal"/>
              <w:jc w:val="center"/>
            </w:pPr>
            <w:r>
              <w:t>6</w:t>
            </w:r>
          </w:p>
        </w:tc>
        <w:tc>
          <w:tcPr>
            <w:tcW w:w="2562" w:type="dxa"/>
          </w:tcPr>
          <w:p w:rsidR="00CB721D" w:rsidRDefault="00CB721D">
            <w:pPr>
              <w:pStyle w:val="ConsPlusNormal"/>
              <w:jc w:val="center"/>
            </w:pPr>
            <w:r>
              <w:t>7</w:t>
            </w:r>
          </w:p>
        </w:tc>
      </w:tr>
      <w:tr w:rsidR="00CB721D">
        <w:tc>
          <w:tcPr>
            <w:tcW w:w="488" w:type="dxa"/>
          </w:tcPr>
          <w:p w:rsidR="00CB721D" w:rsidRDefault="00CB721D">
            <w:pPr>
              <w:pStyle w:val="ConsPlusNormal"/>
            </w:pPr>
            <w:r>
              <w:t>1</w:t>
            </w:r>
          </w:p>
        </w:tc>
        <w:tc>
          <w:tcPr>
            <w:tcW w:w="2562" w:type="dxa"/>
          </w:tcPr>
          <w:p w:rsidR="00CB721D" w:rsidRDefault="00CB721D">
            <w:pPr>
              <w:pStyle w:val="ConsPlusNormal"/>
            </w:pPr>
            <w:r>
              <w:t>Значения количественных показателей (показателя) результатов реализации инвестиционного проекта</w:t>
            </w:r>
          </w:p>
        </w:tc>
        <w:tc>
          <w:tcPr>
            <w:tcW w:w="976" w:type="dxa"/>
          </w:tcPr>
          <w:p w:rsidR="00CB721D" w:rsidRDefault="00CB721D">
            <w:pPr>
              <w:pStyle w:val="ConsPlusNormal"/>
              <w:jc w:val="center"/>
            </w:pPr>
            <w:r>
              <w:t>1; 0</w:t>
            </w:r>
          </w:p>
        </w:tc>
        <w:tc>
          <w:tcPr>
            <w:tcW w:w="854" w:type="dxa"/>
          </w:tcPr>
          <w:p w:rsidR="00CB721D" w:rsidRDefault="00CB721D">
            <w:pPr>
              <w:pStyle w:val="ConsPlusNormal"/>
            </w:pPr>
          </w:p>
        </w:tc>
        <w:tc>
          <w:tcPr>
            <w:tcW w:w="1098" w:type="dxa"/>
          </w:tcPr>
          <w:p w:rsidR="00CB721D" w:rsidRDefault="00CB721D">
            <w:pPr>
              <w:pStyle w:val="ConsPlusNormal"/>
            </w:pPr>
          </w:p>
        </w:tc>
        <w:tc>
          <w:tcPr>
            <w:tcW w:w="1586" w:type="dxa"/>
          </w:tcPr>
          <w:p w:rsidR="00CB721D" w:rsidRDefault="00CB721D">
            <w:pPr>
              <w:pStyle w:val="ConsPlusNormal"/>
            </w:pPr>
          </w:p>
        </w:tc>
        <w:tc>
          <w:tcPr>
            <w:tcW w:w="2562" w:type="dxa"/>
          </w:tcPr>
          <w:p w:rsidR="00CB721D" w:rsidRDefault="00CB721D">
            <w:pPr>
              <w:pStyle w:val="ConsPlusNormal"/>
            </w:pPr>
            <w:r>
              <w:t>Значения количественных показателей, результатов реализации проекта в соответствии с паспортом проекта</w:t>
            </w:r>
          </w:p>
        </w:tc>
      </w:tr>
      <w:tr w:rsidR="00CB721D">
        <w:tc>
          <w:tcPr>
            <w:tcW w:w="488" w:type="dxa"/>
          </w:tcPr>
          <w:p w:rsidR="00CB721D" w:rsidRDefault="00CB721D">
            <w:pPr>
              <w:pStyle w:val="ConsPlusNormal"/>
            </w:pPr>
            <w:r>
              <w:t>2</w:t>
            </w:r>
          </w:p>
        </w:tc>
        <w:tc>
          <w:tcPr>
            <w:tcW w:w="2562" w:type="dxa"/>
          </w:tcPr>
          <w:p w:rsidR="00CB721D" w:rsidRDefault="00CB721D">
            <w:pPr>
              <w:pStyle w:val="ConsPlusNormal"/>
            </w:pPr>
            <w: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976" w:type="dxa"/>
          </w:tcPr>
          <w:p w:rsidR="00CB721D" w:rsidRDefault="00CB721D">
            <w:pPr>
              <w:pStyle w:val="ConsPlusNormal"/>
              <w:jc w:val="center"/>
            </w:pPr>
            <w:r>
              <w:t>1;</w:t>
            </w:r>
          </w:p>
          <w:p w:rsidR="00CB721D" w:rsidRDefault="00CB721D">
            <w:pPr>
              <w:pStyle w:val="ConsPlusNormal"/>
              <w:jc w:val="center"/>
            </w:pPr>
            <w:r>
              <w:t>0,5;</w:t>
            </w:r>
          </w:p>
          <w:p w:rsidR="00CB721D" w:rsidRDefault="00CB721D">
            <w:pPr>
              <w:pStyle w:val="ConsPlusNormal"/>
              <w:jc w:val="center"/>
            </w:pPr>
            <w:r>
              <w:t>0</w:t>
            </w:r>
          </w:p>
        </w:tc>
        <w:tc>
          <w:tcPr>
            <w:tcW w:w="854" w:type="dxa"/>
          </w:tcPr>
          <w:p w:rsidR="00CB721D" w:rsidRDefault="00CB721D">
            <w:pPr>
              <w:pStyle w:val="ConsPlusNormal"/>
            </w:pPr>
          </w:p>
        </w:tc>
        <w:tc>
          <w:tcPr>
            <w:tcW w:w="1098" w:type="dxa"/>
          </w:tcPr>
          <w:p w:rsidR="00CB721D" w:rsidRDefault="00CB721D">
            <w:pPr>
              <w:pStyle w:val="ConsPlusNormal"/>
            </w:pPr>
          </w:p>
        </w:tc>
        <w:tc>
          <w:tcPr>
            <w:tcW w:w="1586" w:type="dxa"/>
          </w:tcPr>
          <w:p w:rsidR="00CB721D" w:rsidRDefault="00CB721D">
            <w:pPr>
              <w:pStyle w:val="ConsPlusNormal"/>
            </w:pPr>
          </w:p>
        </w:tc>
        <w:tc>
          <w:tcPr>
            <w:tcW w:w="2562" w:type="dxa"/>
          </w:tcPr>
          <w:p w:rsidR="00CB721D" w:rsidRDefault="00CB721D">
            <w:pPr>
              <w:pStyle w:val="ConsPlusNormal"/>
            </w:pPr>
            <w:r>
              <w:t xml:space="preserve">Основные сведения и технико-экономические показатели проекта-аналога, реализуемого (или реализованного) в Кемеровской области, в случае отсутствия проектов-аналогов, реализуемых на территории Кемеровской области, представляются </w:t>
            </w:r>
            <w:r>
              <w:lastRenderedPageBreak/>
              <w:t>сведения о проектах-аналогах, реализуемых (или реализованных) на территории Российской Федерации или в иностранном государстве</w:t>
            </w:r>
          </w:p>
        </w:tc>
      </w:tr>
      <w:tr w:rsidR="00CB721D">
        <w:tc>
          <w:tcPr>
            <w:tcW w:w="488" w:type="dxa"/>
          </w:tcPr>
          <w:p w:rsidR="00CB721D" w:rsidRDefault="00CB721D">
            <w:pPr>
              <w:pStyle w:val="ConsPlusNormal"/>
            </w:pPr>
            <w:r>
              <w:lastRenderedPageBreak/>
              <w:t>3</w:t>
            </w:r>
          </w:p>
        </w:tc>
        <w:tc>
          <w:tcPr>
            <w:tcW w:w="2562" w:type="dxa"/>
          </w:tcPr>
          <w:p w:rsidR="00CB721D" w:rsidRDefault="00CB721D">
            <w:pPr>
              <w:pStyle w:val="ConsPlusNormal"/>
            </w:pPr>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976" w:type="dxa"/>
          </w:tcPr>
          <w:p w:rsidR="00CB721D" w:rsidRDefault="00CB721D">
            <w:pPr>
              <w:pStyle w:val="ConsPlusNormal"/>
              <w:jc w:val="center"/>
            </w:pPr>
            <w:r>
              <w:t>1;</w:t>
            </w:r>
          </w:p>
          <w:p w:rsidR="00CB721D" w:rsidRDefault="00CB721D">
            <w:pPr>
              <w:pStyle w:val="ConsPlusNormal"/>
              <w:jc w:val="center"/>
            </w:pPr>
            <w:r>
              <w:t>0,5;</w:t>
            </w:r>
          </w:p>
          <w:p w:rsidR="00CB721D" w:rsidRDefault="00CB721D">
            <w:pPr>
              <w:pStyle w:val="ConsPlusNormal"/>
              <w:jc w:val="center"/>
            </w:pPr>
            <w:r>
              <w:t>0</w:t>
            </w:r>
          </w:p>
        </w:tc>
        <w:tc>
          <w:tcPr>
            <w:tcW w:w="854" w:type="dxa"/>
          </w:tcPr>
          <w:p w:rsidR="00CB721D" w:rsidRDefault="00CB721D">
            <w:pPr>
              <w:pStyle w:val="ConsPlusNormal"/>
            </w:pPr>
          </w:p>
        </w:tc>
        <w:tc>
          <w:tcPr>
            <w:tcW w:w="1098" w:type="dxa"/>
          </w:tcPr>
          <w:p w:rsidR="00CB721D" w:rsidRDefault="00CB721D">
            <w:pPr>
              <w:pStyle w:val="ConsPlusNormal"/>
            </w:pPr>
          </w:p>
        </w:tc>
        <w:tc>
          <w:tcPr>
            <w:tcW w:w="1586" w:type="dxa"/>
          </w:tcPr>
          <w:p w:rsidR="00CB721D" w:rsidRDefault="00CB721D">
            <w:pPr>
              <w:pStyle w:val="ConsPlusNormal"/>
            </w:pPr>
          </w:p>
        </w:tc>
        <w:tc>
          <w:tcPr>
            <w:tcW w:w="2562" w:type="dxa"/>
          </w:tcPr>
          <w:p w:rsidR="00CB721D" w:rsidRDefault="00CB721D">
            <w:pPr>
              <w:pStyle w:val="ConsPlusNormal"/>
            </w:pPr>
            <w: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CB721D">
        <w:tc>
          <w:tcPr>
            <w:tcW w:w="488" w:type="dxa"/>
          </w:tcPr>
          <w:p w:rsidR="00CB721D" w:rsidRDefault="00CB721D">
            <w:pPr>
              <w:pStyle w:val="ConsPlusNormal"/>
            </w:pPr>
            <w:r>
              <w:t>4</w:t>
            </w:r>
          </w:p>
        </w:tc>
        <w:tc>
          <w:tcPr>
            <w:tcW w:w="2562" w:type="dxa"/>
          </w:tcPr>
          <w:p w:rsidR="00CB721D" w:rsidRDefault="00CB721D">
            <w:pPr>
              <w:pStyle w:val="ConsPlusNormal"/>
            </w:pPr>
            <w: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государственных нужд Кемеровской области</w:t>
            </w:r>
          </w:p>
        </w:tc>
        <w:tc>
          <w:tcPr>
            <w:tcW w:w="976" w:type="dxa"/>
          </w:tcPr>
          <w:p w:rsidR="00CB721D" w:rsidRDefault="00CB721D">
            <w:pPr>
              <w:pStyle w:val="ConsPlusNormal"/>
              <w:jc w:val="center"/>
            </w:pPr>
            <w:r>
              <w:t>1; 0</w:t>
            </w:r>
          </w:p>
        </w:tc>
        <w:tc>
          <w:tcPr>
            <w:tcW w:w="854" w:type="dxa"/>
          </w:tcPr>
          <w:p w:rsidR="00CB721D" w:rsidRDefault="00CB721D">
            <w:pPr>
              <w:pStyle w:val="ConsPlusNormal"/>
            </w:pPr>
          </w:p>
        </w:tc>
        <w:tc>
          <w:tcPr>
            <w:tcW w:w="1098" w:type="dxa"/>
          </w:tcPr>
          <w:p w:rsidR="00CB721D" w:rsidRDefault="00CB721D">
            <w:pPr>
              <w:pStyle w:val="ConsPlusNormal"/>
            </w:pPr>
          </w:p>
        </w:tc>
        <w:tc>
          <w:tcPr>
            <w:tcW w:w="1586" w:type="dxa"/>
          </w:tcPr>
          <w:p w:rsidR="00CB721D" w:rsidRDefault="00CB721D">
            <w:pPr>
              <w:pStyle w:val="ConsPlusNormal"/>
            </w:pPr>
          </w:p>
        </w:tc>
        <w:tc>
          <w:tcPr>
            <w:tcW w:w="2562" w:type="dxa"/>
          </w:tcPr>
          <w:p w:rsidR="00CB721D" w:rsidRDefault="00CB721D">
            <w:pPr>
              <w:pStyle w:val="ConsPlusNormal"/>
            </w:pPr>
            <w:r>
              <w:t>Приводятся документально подтвержденные данные о мощности, необходимой для производства продукции (услуг) в объеме, предусмотренном для государственных нужд Кемеровской области</w:t>
            </w:r>
          </w:p>
        </w:tc>
      </w:tr>
      <w:tr w:rsidR="00CB721D">
        <w:tc>
          <w:tcPr>
            <w:tcW w:w="488" w:type="dxa"/>
          </w:tcPr>
          <w:p w:rsidR="00CB721D" w:rsidRDefault="00CB721D">
            <w:pPr>
              <w:pStyle w:val="ConsPlusNormal"/>
            </w:pPr>
            <w:r>
              <w:lastRenderedPageBreak/>
              <w:t>5</w:t>
            </w:r>
          </w:p>
        </w:tc>
        <w:tc>
          <w:tcPr>
            <w:tcW w:w="2562" w:type="dxa"/>
          </w:tcPr>
          <w:p w:rsidR="00CB721D" w:rsidRDefault="00CB721D">
            <w:pPr>
              <w:pStyle w:val="ConsPlusNormal"/>
            </w:pPr>
            <w: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976" w:type="dxa"/>
          </w:tcPr>
          <w:p w:rsidR="00CB721D" w:rsidRDefault="00CB721D">
            <w:pPr>
              <w:pStyle w:val="ConsPlusNormal"/>
              <w:jc w:val="center"/>
            </w:pPr>
            <w:r>
              <w:t>1;</w:t>
            </w:r>
          </w:p>
          <w:p w:rsidR="00CB721D" w:rsidRDefault="00CB721D">
            <w:pPr>
              <w:pStyle w:val="ConsPlusNormal"/>
              <w:jc w:val="center"/>
            </w:pPr>
            <w:r>
              <w:t>0,5;</w:t>
            </w:r>
          </w:p>
          <w:p w:rsidR="00CB721D" w:rsidRDefault="00CB721D">
            <w:pPr>
              <w:pStyle w:val="ConsPlusNormal"/>
              <w:jc w:val="center"/>
            </w:pPr>
            <w:r>
              <w:t>0</w:t>
            </w:r>
          </w:p>
        </w:tc>
        <w:tc>
          <w:tcPr>
            <w:tcW w:w="854" w:type="dxa"/>
          </w:tcPr>
          <w:p w:rsidR="00CB721D" w:rsidRDefault="00CB721D">
            <w:pPr>
              <w:pStyle w:val="ConsPlusNormal"/>
            </w:pPr>
          </w:p>
        </w:tc>
        <w:tc>
          <w:tcPr>
            <w:tcW w:w="1098" w:type="dxa"/>
          </w:tcPr>
          <w:p w:rsidR="00CB721D" w:rsidRDefault="00CB721D">
            <w:pPr>
              <w:pStyle w:val="ConsPlusNormal"/>
            </w:pPr>
          </w:p>
        </w:tc>
        <w:tc>
          <w:tcPr>
            <w:tcW w:w="1586" w:type="dxa"/>
          </w:tcPr>
          <w:p w:rsidR="00CB721D" w:rsidRDefault="00CB721D">
            <w:pPr>
              <w:pStyle w:val="ConsPlusNormal"/>
            </w:pPr>
          </w:p>
        </w:tc>
        <w:tc>
          <w:tcPr>
            <w:tcW w:w="2562" w:type="dxa"/>
          </w:tcPr>
          <w:p w:rsidR="00CB721D" w:rsidRDefault="00CB721D">
            <w:pPr>
              <w:pStyle w:val="ConsPlusNormal"/>
            </w:pPr>
            <w: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r>
      <w:tr w:rsidR="00CB721D">
        <w:tc>
          <w:tcPr>
            <w:tcW w:w="488" w:type="dxa"/>
          </w:tcPr>
          <w:p w:rsidR="00CB721D" w:rsidRDefault="00CB721D">
            <w:pPr>
              <w:pStyle w:val="ConsPlusNormal"/>
            </w:pPr>
          </w:p>
        </w:tc>
        <w:tc>
          <w:tcPr>
            <w:tcW w:w="2562" w:type="dxa"/>
          </w:tcPr>
          <w:p w:rsidR="00CB721D" w:rsidRDefault="00CB721D">
            <w:pPr>
              <w:pStyle w:val="ConsPlusNormal"/>
            </w:pPr>
            <w:r>
              <w:t>Оценка эффективности использования средств областного бюджета, направляемых на капитальные вложения, на основе количественных критериев, </w:t>
            </w:r>
            <w:r>
              <w:rPr>
                <w:noProof/>
                <w:position w:val="-8"/>
              </w:rPr>
              <w:drawing>
                <wp:inline distT="0" distB="0" distL="0" distR="0">
                  <wp:extent cx="219075"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p>
        </w:tc>
        <w:tc>
          <w:tcPr>
            <w:tcW w:w="976" w:type="dxa"/>
          </w:tcPr>
          <w:p w:rsidR="00CB721D" w:rsidRDefault="00CB721D">
            <w:pPr>
              <w:pStyle w:val="ConsPlusNormal"/>
            </w:pPr>
          </w:p>
        </w:tc>
        <w:tc>
          <w:tcPr>
            <w:tcW w:w="854" w:type="dxa"/>
          </w:tcPr>
          <w:p w:rsidR="00CB721D" w:rsidRDefault="00CB721D">
            <w:pPr>
              <w:pStyle w:val="ConsPlusNormal"/>
            </w:pPr>
          </w:p>
        </w:tc>
        <w:tc>
          <w:tcPr>
            <w:tcW w:w="1098" w:type="dxa"/>
          </w:tcPr>
          <w:p w:rsidR="00CB721D" w:rsidRDefault="00CB721D">
            <w:pPr>
              <w:pStyle w:val="ConsPlusNormal"/>
            </w:pPr>
          </w:p>
        </w:tc>
        <w:tc>
          <w:tcPr>
            <w:tcW w:w="4148" w:type="dxa"/>
            <w:gridSpan w:val="2"/>
          </w:tcPr>
          <w:p w:rsidR="00CB721D" w:rsidRDefault="00CB721D">
            <w:pPr>
              <w:pStyle w:val="ConsPlusNormal"/>
              <w:jc w:val="center"/>
            </w:pPr>
            <w:r>
              <w:rPr>
                <w:noProof/>
                <w:position w:val="-27"/>
              </w:rPr>
              <w:drawing>
                <wp:inline distT="0" distB="0" distL="0" distR="0">
                  <wp:extent cx="1215390" cy="4940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15390" cy="494030"/>
                          </a:xfrm>
                          <a:prstGeom prst="rect">
                            <a:avLst/>
                          </a:prstGeom>
                          <a:noFill/>
                          <a:ln>
                            <a:noFill/>
                          </a:ln>
                        </pic:spPr>
                      </pic:pic>
                    </a:graphicData>
                  </a:graphic>
                </wp:inline>
              </w:drawing>
            </w:r>
          </w:p>
        </w:tc>
      </w:tr>
    </w:tbl>
    <w:p w:rsidR="00CB721D" w:rsidRDefault="00CB721D">
      <w:pPr>
        <w:pStyle w:val="ConsPlusNormal"/>
        <w:sectPr w:rsidR="00CB721D">
          <w:pgSz w:w="16838" w:h="11905" w:orient="landscape"/>
          <w:pgMar w:top="1701" w:right="1134" w:bottom="850" w:left="1134" w:header="0" w:footer="0" w:gutter="0"/>
          <w:cols w:space="720"/>
          <w:titlePg/>
        </w:sectPr>
      </w:pPr>
    </w:p>
    <w:p w:rsidR="00CB721D" w:rsidRDefault="00CB721D">
      <w:pPr>
        <w:pStyle w:val="ConsPlusNormal"/>
        <w:ind w:firstLine="540"/>
        <w:jc w:val="both"/>
      </w:pPr>
    </w:p>
    <w:p w:rsidR="00CB721D" w:rsidRDefault="00CB721D">
      <w:pPr>
        <w:pStyle w:val="ConsPlusNormal"/>
        <w:jc w:val="right"/>
        <w:outlineLvl w:val="2"/>
      </w:pPr>
      <w:r>
        <w:t>Таблица 3</w:t>
      </w:r>
    </w:p>
    <w:p w:rsidR="00CB721D" w:rsidRDefault="00CB721D">
      <w:pPr>
        <w:pStyle w:val="ConsPlusNormal"/>
        <w:ind w:firstLine="540"/>
        <w:jc w:val="both"/>
      </w:pPr>
    </w:p>
    <w:p w:rsidR="00CB721D" w:rsidRDefault="00CB721D">
      <w:pPr>
        <w:pStyle w:val="ConsPlusNormal"/>
        <w:jc w:val="center"/>
      </w:pPr>
      <w:bookmarkStart w:id="33" w:name="P801"/>
      <w:bookmarkEnd w:id="33"/>
      <w:r>
        <w:t>Расчет интегральной оценки эффективности</w:t>
      </w:r>
    </w:p>
    <w:p w:rsidR="00CB721D" w:rsidRDefault="00CB721D">
      <w:pPr>
        <w:pStyle w:val="ConsPlusNormal"/>
        <w:jc w:val="center"/>
      </w:pPr>
      <w:r>
        <w:t>инвестиционного проекта</w:t>
      </w:r>
    </w:p>
    <w:p w:rsidR="00CB721D" w:rsidRDefault="00CB72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3240"/>
        <w:gridCol w:w="1920"/>
      </w:tblGrid>
      <w:tr w:rsidR="00CB721D">
        <w:tc>
          <w:tcPr>
            <w:tcW w:w="4020" w:type="dxa"/>
          </w:tcPr>
          <w:p w:rsidR="00CB721D" w:rsidRDefault="00CB721D">
            <w:pPr>
              <w:pStyle w:val="ConsPlusNormal"/>
              <w:jc w:val="center"/>
            </w:pPr>
            <w:r>
              <w:t>Показатель</w:t>
            </w:r>
          </w:p>
        </w:tc>
        <w:tc>
          <w:tcPr>
            <w:tcW w:w="3240" w:type="dxa"/>
          </w:tcPr>
          <w:p w:rsidR="00CB721D" w:rsidRDefault="00CB721D">
            <w:pPr>
              <w:pStyle w:val="ConsPlusNormal"/>
              <w:jc w:val="center"/>
            </w:pPr>
            <w:r>
              <w:t>Оценка эффективности</w:t>
            </w:r>
          </w:p>
        </w:tc>
        <w:tc>
          <w:tcPr>
            <w:tcW w:w="1920" w:type="dxa"/>
          </w:tcPr>
          <w:p w:rsidR="00CB721D" w:rsidRDefault="00CB721D">
            <w:pPr>
              <w:pStyle w:val="ConsPlusNormal"/>
              <w:jc w:val="center"/>
            </w:pPr>
            <w:r>
              <w:t>Весовой коэффициент</w:t>
            </w:r>
          </w:p>
        </w:tc>
      </w:tr>
      <w:tr w:rsidR="00CB721D">
        <w:tc>
          <w:tcPr>
            <w:tcW w:w="4020" w:type="dxa"/>
          </w:tcPr>
          <w:p w:rsidR="00CB721D" w:rsidRDefault="00CB721D">
            <w:pPr>
              <w:pStyle w:val="ConsPlusNormal"/>
            </w:pPr>
            <w:r>
              <w:t>Оценка эффективности на основе качественных критериев, </w:t>
            </w:r>
            <w:r>
              <w:rPr>
                <w:noProof/>
                <w:position w:val="-8"/>
              </w:rPr>
              <w:drawing>
                <wp:inline distT="0" distB="0" distL="0" distR="0">
                  <wp:extent cx="20955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c>
          <w:tcPr>
            <w:tcW w:w="3240" w:type="dxa"/>
          </w:tcPr>
          <w:p w:rsidR="00CB721D" w:rsidRDefault="00CB721D">
            <w:pPr>
              <w:pStyle w:val="ConsPlusNormal"/>
            </w:pPr>
          </w:p>
        </w:tc>
        <w:tc>
          <w:tcPr>
            <w:tcW w:w="1920" w:type="dxa"/>
          </w:tcPr>
          <w:p w:rsidR="00CB721D" w:rsidRDefault="00CB721D">
            <w:pPr>
              <w:pStyle w:val="ConsPlusNormal"/>
              <w:jc w:val="center"/>
            </w:pPr>
            <w:r>
              <w:t>0,2</w:t>
            </w:r>
          </w:p>
        </w:tc>
      </w:tr>
      <w:tr w:rsidR="00CB721D">
        <w:tc>
          <w:tcPr>
            <w:tcW w:w="4020" w:type="dxa"/>
          </w:tcPr>
          <w:p w:rsidR="00CB721D" w:rsidRDefault="00CB721D">
            <w:pPr>
              <w:pStyle w:val="ConsPlusNormal"/>
            </w:pPr>
            <w:r>
              <w:t>Оценка эффективности на основе количественных критериев, </w:t>
            </w:r>
            <w:r>
              <w:rPr>
                <w:noProof/>
                <w:position w:val="-8"/>
              </w:rPr>
              <w:drawing>
                <wp:inline distT="0" distB="0" distL="0" distR="0">
                  <wp:extent cx="219075"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p>
        </w:tc>
        <w:tc>
          <w:tcPr>
            <w:tcW w:w="3240" w:type="dxa"/>
          </w:tcPr>
          <w:p w:rsidR="00CB721D" w:rsidRDefault="00CB721D">
            <w:pPr>
              <w:pStyle w:val="ConsPlusNormal"/>
            </w:pPr>
          </w:p>
        </w:tc>
        <w:tc>
          <w:tcPr>
            <w:tcW w:w="1920" w:type="dxa"/>
          </w:tcPr>
          <w:p w:rsidR="00CB721D" w:rsidRDefault="00CB721D">
            <w:pPr>
              <w:pStyle w:val="ConsPlusNormal"/>
              <w:jc w:val="center"/>
            </w:pPr>
            <w:r>
              <w:t>0,8</w:t>
            </w:r>
          </w:p>
        </w:tc>
      </w:tr>
      <w:tr w:rsidR="00CB721D">
        <w:tc>
          <w:tcPr>
            <w:tcW w:w="4020" w:type="dxa"/>
          </w:tcPr>
          <w:p w:rsidR="00CB721D" w:rsidRDefault="00CB721D">
            <w:pPr>
              <w:pStyle w:val="ConsPlusNormal"/>
            </w:pPr>
            <w:r>
              <w:t>Интегральная оценка эффективности использования средств областного бюджета, направляемых на капитальные вложения, </w:t>
            </w:r>
            <w:r>
              <w:rPr>
                <w:noProof/>
                <w:position w:val="-8"/>
              </w:rPr>
              <w:drawing>
                <wp:inline distT="0" distB="0" distL="0" distR="0">
                  <wp:extent cx="36703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7030" cy="251460"/>
                          </a:xfrm>
                          <a:prstGeom prst="rect">
                            <a:avLst/>
                          </a:prstGeom>
                          <a:noFill/>
                          <a:ln>
                            <a:noFill/>
                          </a:ln>
                        </pic:spPr>
                      </pic:pic>
                    </a:graphicData>
                  </a:graphic>
                </wp:inline>
              </w:drawing>
            </w:r>
          </w:p>
        </w:tc>
        <w:tc>
          <w:tcPr>
            <w:tcW w:w="5160" w:type="dxa"/>
            <w:gridSpan w:val="2"/>
          </w:tcPr>
          <w:p w:rsidR="00CB721D" w:rsidRDefault="00CB721D">
            <w:pPr>
              <w:pStyle w:val="ConsPlusNormal"/>
            </w:pPr>
            <w:r>
              <w:rPr>
                <w:noProof/>
                <w:position w:val="-8"/>
              </w:rPr>
              <w:drawing>
                <wp:inline distT="0" distB="0" distL="0" distR="0">
                  <wp:extent cx="212344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23440" cy="251460"/>
                          </a:xfrm>
                          <a:prstGeom prst="rect">
                            <a:avLst/>
                          </a:prstGeom>
                          <a:noFill/>
                          <a:ln>
                            <a:noFill/>
                          </a:ln>
                        </pic:spPr>
                      </pic:pic>
                    </a:graphicData>
                  </a:graphic>
                </wp:inline>
              </w:drawing>
            </w:r>
          </w:p>
        </w:tc>
      </w:tr>
    </w:tbl>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outlineLvl w:val="1"/>
      </w:pPr>
      <w:r>
        <w:t>Приложение N 2</w:t>
      </w:r>
    </w:p>
    <w:p w:rsidR="00CB721D" w:rsidRDefault="00CB721D">
      <w:pPr>
        <w:pStyle w:val="ConsPlusNormal"/>
        <w:jc w:val="right"/>
      </w:pPr>
      <w:r>
        <w:t>к методике оценки эффективности</w:t>
      </w:r>
    </w:p>
    <w:p w:rsidR="00CB721D" w:rsidRDefault="00CB721D">
      <w:pPr>
        <w:pStyle w:val="ConsPlusNormal"/>
        <w:jc w:val="right"/>
      </w:pPr>
      <w:r>
        <w:t>использования средств областного</w:t>
      </w:r>
    </w:p>
    <w:p w:rsidR="00CB721D" w:rsidRDefault="00CB721D">
      <w:pPr>
        <w:pStyle w:val="ConsPlusNormal"/>
        <w:jc w:val="right"/>
      </w:pPr>
      <w:r>
        <w:t>бюджета, направляемых на</w:t>
      </w:r>
    </w:p>
    <w:p w:rsidR="00CB721D" w:rsidRDefault="00CB721D">
      <w:pPr>
        <w:pStyle w:val="ConsPlusNormal"/>
        <w:jc w:val="right"/>
      </w:pPr>
      <w:r>
        <w:t>капитальные вложения</w:t>
      </w:r>
    </w:p>
    <w:p w:rsidR="00CB721D" w:rsidRDefault="00CB721D">
      <w:pPr>
        <w:pStyle w:val="ConsPlusNormal"/>
        <w:ind w:firstLine="540"/>
        <w:jc w:val="both"/>
      </w:pPr>
    </w:p>
    <w:p w:rsidR="00CB721D" w:rsidRDefault="00CB721D">
      <w:pPr>
        <w:pStyle w:val="ConsPlusNormal"/>
        <w:jc w:val="center"/>
      </w:pPr>
      <w:bookmarkStart w:id="34" w:name="P826"/>
      <w:bookmarkEnd w:id="34"/>
      <w:r>
        <w:t>ЗНАЧЕНИЯ</w:t>
      </w:r>
    </w:p>
    <w:p w:rsidR="00CB721D" w:rsidRDefault="00CB721D">
      <w:pPr>
        <w:pStyle w:val="ConsPlusNormal"/>
        <w:jc w:val="center"/>
      </w:pPr>
      <w:r>
        <w:t>ВЕСОВЫХ КОЭФФИЦИЕНТОВ КОЛИЧЕСТВЕННЫХ КРИТЕРИЕВ</w:t>
      </w:r>
    </w:p>
    <w:p w:rsidR="00CB721D" w:rsidRDefault="00CB721D">
      <w:pPr>
        <w:pStyle w:val="ConsPlusNormal"/>
        <w:ind w:firstLine="540"/>
        <w:jc w:val="both"/>
      </w:pPr>
    </w:p>
    <w:p w:rsidR="00CB721D" w:rsidRDefault="00CB721D">
      <w:pPr>
        <w:pStyle w:val="ConsPlusNormal"/>
        <w:jc w:val="right"/>
      </w:pPr>
      <w:r>
        <w:t>процентов</w:t>
      </w:r>
    </w:p>
    <w:p w:rsidR="00CB721D" w:rsidRDefault="00CB721D">
      <w:pPr>
        <w:pStyle w:val="ConsPlusNormal"/>
        <w:sectPr w:rsidR="00CB721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514"/>
        <w:gridCol w:w="2196"/>
        <w:gridCol w:w="2318"/>
      </w:tblGrid>
      <w:tr w:rsidR="00CB721D">
        <w:tc>
          <w:tcPr>
            <w:tcW w:w="488" w:type="dxa"/>
            <w:vMerge w:val="restart"/>
          </w:tcPr>
          <w:p w:rsidR="00CB721D" w:rsidRDefault="00CB721D">
            <w:pPr>
              <w:pStyle w:val="ConsPlusNormal"/>
              <w:jc w:val="center"/>
            </w:pPr>
            <w:r>
              <w:lastRenderedPageBreak/>
              <w:t>N</w:t>
            </w:r>
          </w:p>
        </w:tc>
        <w:tc>
          <w:tcPr>
            <w:tcW w:w="4514" w:type="dxa"/>
            <w:vMerge w:val="restart"/>
          </w:tcPr>
          <w:p w:rsidR="00CB721D" w:rsidRDefault="00CB721D">
            <w:pPr>
              <w:pStyle w:val="ConsPlusNormal"/>
              <w:jc w:val="center"/>
            </w:pPr>
            <w:r>
              <w:t>Критерий</w:t>
            </w:r>
          </w:p>
        </w:tc>
        <w:tc>
          <w:tcPr>
            <w:tcW w:w="4514" w:type="dxa"/>
            <w:gridSpan w:val="2"/>
          </w:tcPr>
          <w:p w:rsidR="00CB721D" w:rsidRDefault="00CB721D">
            <w:pPr>
              <w:pStyle w:val="ConsPlusNormal"/>
              <w:jc w:val="center"/>
            </w:pPr>
            <w:r>
              <w:t>Строительство (реконструкция) объектов капитального строительства</w:t>
            </w:r>
          </w:p>
        </w:tc>
      </w:tr>
      <w:tr w:rsidR="00CB721D">
        <w:tc>
          <w:tcPr>
            <w:tcW w:w="488" w:type="dxa"/>
            <w:vMerge/>
          </w:tcPr>
          <w:p w:rsidR="00CB721D" w:rsidRDefault="00CB721D">
            <w:pPr>
              <w:pStyle w:val="ConsPlusNormal"/>
            </w:pPr>
          </w:p>
        </w:tc>
        <w:tc>
          <w:tcPr>
            <w:tcW w:w="4514" w:type="dxa"/>
            <w:vMerge/>
          </w:tcPr>
          <w:p w:rsidR="00CB721D" w:rsidRDefault="00CB721D">
            <w:pPr>
              <w:pStyle w:val="ConsPlusNormal"/>
            </w:pPr>
          </w:p>
        </w:tc>
        <w:tc>
          <w:tcPr>
            <w:tcW w:w="2196" w:type="dxa"/>
          </w:tcPr>
          <w:p w:rsidR="00CB721D" w:rsidRDefault="00CB721D">
            <w:pPr>
              <w:pStyle w:val="ConsPlusNormal"/>
              <w:jc w:val="center"/>
            </w:pPr>
            <w:r>
              <w:t>здравоохранения, образования, культуры и спорта; коммунальной инфраструктуры, административных и иных зданий, охраны окружающей среды</w:t>
            </w:r>
          </w:p>
        </w:tc>
        <w:tc>
          <w:tcPr>
            <w:tcW w:w="2318" w:type="dxa"/>
          </w:tcPr>
          <w:p w:rsidR="00CB721D" w:rsidRDefault="00CB721D">
            <w:pPr>
              <w:pStyle w:val="ConsPlusNormal"/>
              <w:jc w:val="center"/>
            </w:pPr>
            <w:r>
              <w:t>производственного назначения, транспортной инфраструктуры, инфраструктуры национальной инновационной системы и другие</w:t>
            </w:r>
          </w:p>
        </w:tc>
      </w:tr>
      <w:tr w:rsidR="00CB721D">
        <w:tc>
          <w:tcPr>
            <w:tcW w:w="488" w:type="dxa"/>
          </w:tcPr>
          <w:p w:rsidR="00CB721D" w:rsidRDefault="00CB721D">
            <w:pPr>
              <w:pStyle w:val="ConsPlusNormal"/>
              <w:jc w:val="center"/>
            </w:pPr>
            <w:r>
              <w:t>1</w:t>
            </w:r>
          </w:p>
        </w:tc>
        <w:tc>
          <w:tcPr>
            <w:tcW w:w="4514" w:type="dxa"/>
          </w:tcPr>
          <w:p w:rsidR="00CB721D" w:rsidRDefault="00CB721D">
            <w:pPr>
              <w:pStyle w:val="ConsPlusNormal"/>
              <w:jc w:val="center"/>
            </w:pPr>
            <w:r>
              <w:t>2</w:t>
            </w:r>
          </w:p>
        </w:tc>
        <w:tc>
          <w:tcPr>
            <w:tcW w:w="2196" w:type="dxa"/>
          </w:tcPr>
          <w:p w:rsidR="00CB721D" w:rsidRDefault="00CB721D">
            <w:pPr>
              <w:pStyle w:val="ConsPlusNormal"/>
              <w:jc w:val="center"/>
            </w:pPr>
            <w:r>
              <w:t>3</w:t>
            </w:r>
          </w:p>
        </w:tc>
        <w:tc>
          <w:tcPr>
            <w:tcW w:w="2318" w:type="dxa"/>
          </w:tcPr>
          <w:p w:rsidR="00CB721D" w:rsidRDefault="00CB721D">
            <w:pPr>
              <w:pStyle w:val="ConsPlusNormal"/>
              <w:jc w:val="center"/>
            </w:pPr>
            <w:r>
              <w:t>4</w:t>
            </w:r>
          </w:p>
        </w:tc>
      </w:tr>
      <w:tr w:rsidR="00CB721D">
        <w:tc>
          <w:tcPr>
            <w:tcW w:w="488" w:type="dxa"/>
          </w:tcPr>
          <w:p w:rsidR="00CB721D" w:rsidRDefault="00CB721D">
            <w:pPr>
              <w:pStyle w:val="ConsPlusNormal"/>
              <w:jc w:val="center"/>
            </w:pPr>
            <w:r>
              <w:t>1.</w:t>
            </w:r>
          </w:p>
        </w:tc>
        <w:tc>
          <w:tcPr>
            <w:tcW w:w="4514" w:type="dxa"/>
          </w:tcPr>
          <w:p w:rsidR="00CB721D" w:rsidRDefault="00CB721D">
            <w:pPr>
              <w:pStyle w:val="ConsPlusNormal"/>
            </w:pPr>
            <w:r>
              <w:t>Значение количественных показателей (показателя) результатов реализации инвестиционного проекта</w:t>
            </w:r>
          </w:p>
        </w:tc>
        <w:tc>
          <w:tcPr>
            <w:tcW w:w="2196" w:type="dxa"/>
          </w:tcPr>
          <w:p w:rsidR="00CB721D" w:rsidRDefault="00CB721D">
            <w:pPr>
              <w:pStyle w:val="ConsPlusNormal"/>
              <w:jc w:val="center"/>
            </w:pPr>
            <w:r>
              <w:t>5</w:t>
            </w:r>
          </w:p>
        </w:tc>
        <w:tc>
          <w:tcPr>
            <w:tcW w:w="2318" w:type="dxa"/>
          </w:tcPr>
          <w:p w:rsidR="00CB721D" w:rsidRDefault="00CB721D">
            <w:pPr>
              <w:pStyle w:val="ConsPlusNormal"/>
              <w:jc w:val="center"/>
            </w:pPr>
            <w:r>
              <w:t>5</w:t>
            </w:r>
          </w:p>
        </w:tc>
      </w:tr>
      <w:tr w:rsidR="00CB721D">
        <w:tc>
          <w:tcPr>
            <w:tcW w:w="488" w:type="dxa"/>
          </w:tcPr>
          <w:p w:rsidR="00CB721D" w:rsidRDefault="00CB721D">
            <w:pPr>
              <w:pStyle w:val="ConsPlusNormal"/>
              <w:jc w:val="center"/>
            </w:pPr>
            <w:r>
              <w:t>2.</w:t>
            </w:r>
          </w:p>
        </w:tc>
        <w:tc>
          <w:tcPr>
            <w:tcW w:w="4514" w:type="dxa"/>
          </w:tcPr>
          <w:p w:rsidR="00CB721D" w:rsidRDefault="00CB721D">
            <w:pPr>
              <w:pStyle w:val="ConsPlusNormal"/>
            </w:pPr>
            <w: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196" w:type="dxa"/>
          </w:tcPr>
          <w:p w:rsidR="00CB721D" w:rsidRDefault="00CB721D">
            <w:pPr>
              <w:pStyle w:val="ConsPlusNormal"/>
              <w:jc w:val="center"/>
            </w:pPr>
            <w:r>
              <w:t>40</w:t>
            </w:r>
          </w:p>
        </w:tc>
        <w:tc>
          <w:tcPr>
            <w:tcW w:w="2318" w:type="dxa"/>
          </w:tcPr>
          <w:p w:rsidR="00CB721D" w:rsidRDefault="00CB721D">
            <w:pPr>
              <w:pStyle w:val="ConsPlusNormal"/>
              <w:jc w:val="center"/>
            </w:pPr>
            <w:r>
              <w:t>40</w:t>
            </w:r>
          </w:p>
        </w:tc>
      </w:tr>
      <w:tr w:rsidR="00CB721D">
        <w:tc>
          <w:tcPr>
            <w:tcW w:w="488" w:type="dxa"/>
          </w:tcPr>
          <w:p w:rsidR="00CB721D" w:rsidRDefault="00CB721D">
            <w:pPr>
              <w:pStyle w:val="ConsPlusNormal"/>
              <w:jc w:val="center"/>
            </w:pPr>
            <w:r>
              <w:t>3.</w:t>
            </w:r>
          </w:p>
        </w:tc>
        <w:tc>
          <w:tcPr>
            <w:tcW w:w="4514" w:type="dxa"/>
          </w:tcPr>
          <w:p w:rsidR="00CB721D" w:rsidRDefault="00CB721D">
            <w:pPr>
              <w:pStyle w:val="ConsPlusNormal"/>
            </w:pPr>
            <w: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196" w:type="dxa"/>
          </w:tcPr>
          <w:p w:rsidR="00CB721D" w:rsidRDefault="00CB721D">
            <w:pPr>
              <w:pStyle w:val="ConsPlusNormal"/>
              <w:jc w:val="center"/>
            </w:pPr>
            <w:r>
              <w:t>20</w:t>
            </w:r>
          </w:p>
        </w:tc>
        <w:tc>
          <w:tcPr>
            <w:tcW w:w="2318" w:type="dxa"/>
          </w:tcPr>
          <w:p w:rsidR="00CB721D" w:rsidRDefault="00CB721D">
            <w:pPr>
              <w:pStyle w:val="ConsPlusNormal"/>
              <w:jc w:val="center"/>
            </w:pPr>
            <w:r>
              <w:t>18</w:t>
            </w:r>
          </w:p>
        </w:tc>
      </w:tr>
      <w:tr w:rsidR="00CB721D">
        <w:tc>
          <w:tcPr>
            <w:tcW w:w="488" w:type="dxa"/>
          </w:tcPr>
          <w:p w:rsidR="00CB721D" w:rsidRDefault="00CB721D">
            <w:pPr>
              <w:pStyle w:val="ConsPlusNormal"/>
              <w:jc w:val="center"/>
            </w:pPr>
            <w:r>
              <w:t>4.</w:t>
            </w:r>
          </w:p>
        </w:tc>
        <w:tc>
          <w:tcPr>
            <w:tcW w:w="4514" w:type="dxa"/>
          </w:tcPr>
          <w:p w:rsidR="00CB721D" w:rsidRDefault="00CB721D">
            <w:pPr>
              <w:pStyle w:val="ConsPlusNormal"/>
            </w:pPr>
            <w:r>
              <w:t xml:space="preserve">Отношение проектной мощности создаваемого (реконструируемого) объекта капитального строительства к мощности, необходимой для производства продукции </w:t>
            </w:r>
            <w:r>
              <w:lastRenderedPageBreak/>
              <w:t>(услуг) в объеме, предусмотренном для государственных нужд Кемеровской области</w:t>
            </w:r>
          </w:p>
        </w:tc>
        <w:tc>
          <w:tcPr>
            <w:tcW w:w="2196" w:type="dxa"/>
          </w:tcPr>
          <w:p w:rsidR="00CB721D" w:rsidRDefault="00CB721D">
            <w:pPr>
              <w:pStyle w:val="ConsPlusNormal"/>
              <w:jc w:val="center"/>
            </w:pPr>
            <w:r>
              <w:lastRenderedPageBreak/>
              <w:t>15</w:t>
            </w:r>
          </w:p>
        </w:tc>
        <w:tc>
          <w:tcPr>
            <w:tcW w:w="2318" w:type="dxa"/>
          </w:tcPr>
          <w:p w:rsidR="00CB721D" w:rsidRDefault="00CB721D">
            <w:pPr>
              <w:pStyle w:val="ConsPlusNormal"/>
              <w:jc w:val="center"/>
            </w:pPr>
            <w:r>
              <w:t>19</w:t>
            </w:r>
          </w:p>
        </w:tc>
      </w:tr>
      <w:tr w:rsidR="00CB721D">
        <w:tc>
          <w:tcPr>
            <w:tcW w:w="488" w:type="dxa"/>
          </w:tcPr>
          <w:p w:rsidR="00CB721D" w:rsidRDefault="00CB721D">
            <w:pPr>
              <w:pStyle w:val="ConsPlusNormal"/>
              <w:jc w:val="center"/>
            </w:pPr>
            <w:r>
              <w:lastRenderedPageBreak/>
              <w:t>5.</w:t>
            </w:r>
          </w:p>
        </w:tc>
        <w:tc>
          <w:tcPr>
            <w:tcW w:w="4514" w:type="dxa"/>
          </w:tcPr>
          <w:p w:rsidR="00CB721D" w:rsidRDefault="00CB721D">
            <w:pPr>
              <w:pStyle w:val="ConsPlusNormal"/>
            </w:pPr>
            <w:r>
              <w:t>Возможность обеспечения планируемого объекта капитального строительства инженерной и транспортной инфраструктурами в объемах, достаточных для реализации проекта</w:t>
            </w:r>
          </w:p>
        </w:tc>
        <w:tc>
          <w:tcPr>
            <w:tcW w:w="2196" w:type="dxa"/>
          </w:tcPr>
          <w:p w:rsidR="00CB721D" w:rsidRDefault="00CB721D">
            <w:pPr>
              <w:pStyle w:val="ConsPlusNormal"/>
              <w:jc w:val="center"/>
            </w:pPr>
            <w:r>
              <w:t>20</w:t>
            </w:r>
          </w:p>
        </w:tc>
        <w:tc>
          <w:tcPr>
            <w:tcW w:w="2318" w:type="dxa"/>
          </w:tcPr>
          <w:p w:rsidR="00CB721D" w:rsidRDefault="00CB721D">
            <w:pPr>
              <w:pStyle w:val="ConsPlusNormal"/>
              <w:jc w:val="center"/>
            </w:pPr>
            <w:r>
              <w:t>18</w:t>
            </w:r>
          </w:p>
        </w:tc>
      </w:tr>
      <w:tr w:rsidR="00CB721D">
        <w:tc>
          <w:tcPr>
            <w:tcW w:w="488" w:type="dxa"/>
          </w:tcPr>
          <w:p w:rsidR="00CB721D" w:rsidRDefault="00CB721D">
            <w:pPr>
              <w:pStyle w:val="ConsPlusNormal"/>
              <w:jc w:val="center"/>
            </w:pPr>
          </w:p>
        </w:tc>
        <w:tc>
          <w:tcPr>
            <w:tcW w:w="4514" w:type="dxa"/>
          </w:tcPr>
          <w:p w:rsidR="00CB721D" w:rsidRDefault="00CB721D">
            <w:pPr>
              <w:pStyle w:val="ConsPlusNormal"/>
            </w:pPr>
            <w:r>
              <w:t>Итого</w:t>
            </w:r>
          </w:p>
        </w:tc>
        <w:tc>
          <w:tcPr>
            <w:tcW w:w="2196" w:type="dxa"/>
          </w:tcPr>
          <w:p w:rsidR="00CB721D" w:rsidRDefault="00CB721D">
            <w:pPr>
              <w:pStyle w:val="ConsPlusNormal"/>
              <w:jc w:val="center"/>
            </w:pPr>
            <w:r>
              <w:t>100</w:t>
            </w:r>
          </w:p>
        </w:tc>
        <w:tc>
          <w:tcPr>
            <w:tcW w:w="2318" w:type="dxa"/>
          </w:tcPr>
          <w:p w:rsidR="00CB721D" w:rsidRDefault="00CB721D">
            <w:pPr>
              <w:pStyle w:val="ConsPlusNormal"/>
              <w:jc w:val="center"/>
            </w:pPr>
            <w:r>
              <w:t>100</w:t>
            </w:r>
          </w:p>
        </w:tc>
      </w:tr>
    </w:tbl>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pPr>
    </w:p>
    <w:p w:rsidR="00CB721D" w:rsidRDefault="00CB721D">
      <w:pPr>
        <w:pStyle w:val="ConsPlusNormal"/>
        <w:jc w:val="right"/>
        <w:outlineLvl w:val="1"/>
      </w:pPr>
      <w:r>
        <w:t>Приложение N 3</w:t>
      </w:r>
    </w:p>
    <w:p w:rsidR="00CB721D" w:rsidRDefault="00CB721D">
      <w:pPr>
        <w:pStyle w:val="ConsPlusNormal"/>
        <w:jc w:val="right"/>
      </w:pPr>
      <w:r>
        <w:t>к методике оценки эффективности</w:t>
      </w:r>
    </w:p>
    <w:p w:rsidR="00CB721D" w:rsidRDefault="00CB721D">
      <w:pPr>
        <w:pStyle w:val="ConsPlusNormal"/>
        <w:jc w:val="right"/>
      </w:pPr>
      <w:r>
        <w:t>использования средств областного</w:t>
      </w:r>
    </w:p>
    <w:p w:rsidR="00CB721D" w:rsidRDefault="00CB721D">
      <w:pPr>
        <w:pStyle w:val="ConsPlusNormal"/>
        <w:jc w:val="right"/>
      </w:pPr>
      <w:r>
        <w:t>бюджета, направляемых на</w:t>
      </w:r>
    </w:p>
    <w:p w:rsidR="00CB721D" w:rsidRDefault="00CB721D">
      <w:pPr>
        <w:pStyle w:val="ConsPlusNormal"/>
        <w:jc w:val="right"/>
      </w:pPr>
      <w:r>
        <w:t>капитальные вложения</w:t>
      </w:r>
    </w:p>
    <w:p w:rsidR="00CB721D" w:rsidRDefault="00CB721D">
      <w:pPr>
        <w:pStyle w:val="ConsPlusNormal"/>
        <w:jc w:val="center"/>
      </w:pPr>
    </w:p>
    <w:p w:rsidR="00CB721D" w:rsidRDefault="00CB721D">
      <w:pPr>
        <w:pStyle w:val="ConsPlusNormal"/>
        <w:jc w:val="center"/>
      </w:pPr>
      <w:bookmarkStart w:id="35" w:name="P874"/>
      <w:bookmarkEnd w:id="35"/>
      <w:r>
        <w:t>РЕКОМЕНДУЕМЫЕ КОЛИЧЕСТВЕННЫЕ ПОКАЗАТЕЛИ,</w:t>
      </w:r>
    </w:p>
    <w:p w:rsidR="00CB721D" w:rsidRDefault="00CB721D">
      <w:pPr>
        <w:pStyle w:val="ConsPlusNormal"/>
        <w:jc w:val="center"/>
      </w:pPr>
      <w:r>
        <w:t>ХАРАКТЕРИЗУЮЩИЕ ЦЕЛЬ И РЕЗУЛЬТАТЫ РЕАЛИЗАЦИИ ПРОЕКТА</w:t>
      </w:r>
    </w:p>
    <w:p w:rsidR="00CB721D" w:rsidRDefault="00CB72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6"/>
        <w:gridCol w:w="3416"/>
        <w:gridCol w:w="3172"/>
      </w:tblGrid>
      <w:tr w:rsidR="00CB721D">
        <w:tc>
          <w:tcPr>
            <w:tcW w:w="2806" w:type="dxa"/>
            <w:vMerge w:val="restart"/>
          </w:tcPr>
          <w:p w:rsidR="00CB721D" w:rsidRDefault="00CB721D">
            <w:pPr>
              <w:pStyle w:val="ConsPlusNormal"/>
              <w:jc w:val="center"/>
            </w:pPr>
            <w:r>
              <w:t>Объекты капитального строительства</w:t>
            </w:r>
          </w:p>
        </w:tc>
        <w:tc>
          <w:tcPr>
            <w:tcW w:w="6588" w:type="dxa"/>
            <w:gridSpan w:val="2"/>
          </w:tcPr>
          <w:p w:rsidR="00CB721D" w:rsidRDefault="00CB721D">
            <w:pPr>
              <w:pStyle w:val="ConsPlusNormal"/>
              <w:jc w:val="center"/>
            </w:pPr>
            <w:r>
              <w:t>Количественные показатели</w:t>
            </w:r>
          </w:p>
        </w:tc>
      </w:tr>
      <w:tr w:rsidR="00CB721D">
        <w:tc>
          <w:tcPr>
            <w:tcW w:w="2806" w:type="dxa"/>
            <w:vMerge/>
          </w:tcPr>
          <w:p w:rsidR="00CB721D" w:rsidRDefault="00CB721D">
            <w:pPr>
              <w:pStyle w:val="ConsPlusNormal"/>
            </w:pPr>
          </w:p>
        </w:tc>
        <w:tc>
          <w:tcPr>
            <w:tcW w:w="3416" w:type="dxa"/>
          </w:tcPr>
          <w:p w:rsidR="00CB721D" w:rsidRDefault="00CB721D">
            <w:pPr>
              <w:pStyle w:val="ConsPlusNormal"/>
              <w:jc w:val="center"/>
            </w:pPr>
            <w:r>
              <w:t>характеризующие прямые (непосредственные) результаты проекта</w:t>
            </w:r>
          </w:p>
        </w:tc>
        <w:tc>
          <w:tcPr>
            <w:tcW w:w="3172" w:type="dxa"/>
          </w:tcPr>
          <w:p w:rsidR="00CB721D" w:rsidRDefault="00CB721D">
            <w:pPr>
              <w:pStyle w:val="ConsPlusNormal"/>
              <w:jc w:val="center"/>
            </w:pPr>
            <w:r>
              <w:t>характеризующие конечные результаты проекта</w:t>
            </w:r>
          </w:p>
        </w:tc>
      </w:tr>
      <w:tr w:rsidR="00CB721D">
        <w:tc>
          <w:tcPr>
            <w:tcW w:w="2806" w:type="dxa"/>
          </w:tcPr>
          <w:p w:rsidR="00CB721D" w:rsidRDefault="00CB721D">
            <w:pPr>
              <w:pStyle w:val="ConsPlusNormal"/>
              <w:jc w:val="center"/>
            </w:pPr>
            <w:r>
              <w:t>1</w:t>
            </w:r>
          </w:p>
        </w:tc>
        <w:tc>
          <w:tcPr>
            <w:tcW w:w="3416" w:type="dxa"/>
          </w:tcPr>
          <w:p w:rsidR="00CB721D" w:rsidRDefault="00CB721D">
            <w:pPr>
              <w:pStyle w:val="ConsPlusNormal"/>
              <w:jc w:val="center"/>
            </w:pPr>
            <w:r>
              <w:t>2</w:t>
            </w:r>
          </w:p>
        </w:tc>
        <w:tc>
          <w:tcPr>
            <w:tcW w:w="3172" w:type="dxa"/>
          </w:tcPr>
          <w:p w:rsidR="00CB721D" w:rsidRDefault="00CB721D">
            <w:pPr>
              <w:pStyle w:val="ConsPlusNormal"/>
              <w:jc w:val="center"/>
            </w:pPr>
            <w:r>
              <w:t>3</w:t>
            </w:r>
          </w:p>
        </w:tc>
      </w:tr>
      <w:tr w:rsidR="00CB721D">
        <w:tc>
          <w:tcPr>
            <w:tcW w:w="9394" w:type="dxa"/>
            <w:gridSpan w:val="3"/>
          </w:tcPr>
          <w:p w:rsidR="00CB721D" w:rsidRDefault="00CB721D">
            <w:pPr>
              <w:pStyle w:val="ConsPlusNormal"/>
              <w:jc w:val="center"/>
              <w:outlineLvl w:val="2"/>
            </w:pPr>
            <w:r>
              <w:t>Строительство (реконструкция) объектов здравоохранения, образования, культуры и спорта</w:t>
            </w:r>
          </w:p>
        </w:tc>
      </w:tr>
      <w:tr w:rsidR="00CB721D">
        <w:tc>
          <w:tcPr>
            <w:tcW w:w="2806" w:type="dxa"/>
          </w:tcPr>
          <w:p w:rsidR="00CB721D" w:rsidRDefault="00CB721D">
            <w:pPr>
              <w:pStyle w:val="ConsPlusNormal"/>
            </w:pPr>
            <w:r>
              <w:lastRenderedPageBreak/>
              <w:t>Учреждения здравоохранения (медицинские центры, больницы, поликлиники, родильные дома, диспансеры и др.)</w:t>
            </w:r>
          </w:p>
        </w:tc>
        <w:tc>
          <w:tcPr>
            <w:tcW w:w="3416" w:type="dxa"/>
          </w:tcPr>
          <w:p w:rsidR="00CB721D" w:rsidRDefault="00CB721D">
            <w:pPr>
              <w:pStyle w:val="ConsPlusNormal"/>
            </w:pPr>
            <w:r>
              <w:t>1. Мощность объекта: количество койко-мест; количество посещений в смену.</w:t>
            </w:r>
          </w:p>
          <w:p w:rsidR="00CB721D" w:rsidRDefault="00CB721D">
            <w:pPr>
              <w:pStyle w:val="ConsPlusNormal"/>
            </w:pPr>
            <w:r>
              <w:t>2. Общая площадь здания, кв. м.</w:t>
            </w:r>
          </w:p>
          <w:p w:rsidR="00CB721D" w:rsidRDefault="00CB721D">
            <w:pPr>
              <w:pStyle w:val="ConsPlusNormal"/>
            </w:pPr>
            <w:r>
              <w:t>3. Строительный объем, куб. м</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Рост обеспеченности населения Кемеровской области,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 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CB721D">
        <w:tc>
          <w:tcPr>
            <w:tcW w:w="2806" w:type="dxa"/>
          </w:tcPr>
          <w:p w:rsidR="00CB721D" w:rsidRDefault="00CB721D">
            <w:pPr>
              <w:pStyle w:val="ConsPlusNormal"/>
            </w:pPr>
            <w:r>
              <w:t>Дошкольные и общеобразовательные учреждения, центры детского творчества</w:t>
            </w:r>
          </w:p>
        </w:tc>
        <w:tc>
          <w:tcPr>
            <w:tcW w:w="3416" w:type="dxa"/>
          </w:tcPr>
          <w:p w:rsidR="00CB721D" w:rsidRDefault="00CB721D">
            <w:pPr>
              <w:pStyle w:val="ConsPlusNormal"/>
            </w:pPr>
            <w:r>
              <w:t>1. Мощность объекта - количество мест.</w:t>
            </w:r>
          </w:p>
          <w:p w:rsidR="00CB721D" w:rsidRDefault="00CB721D">
            <w:pPr>
              <w:pStyle w:val="ConsPlusNormal"/>
            </w:pPr>
            <w:r>
              <w:t>2. Общая площадь здания, кв. м.</w:t>
            </w:r>
          </w:p>
          <w:p w:rsidR="00CB721D" w:rsidRDefault="00CB721D">
            <w:pPr>
              <w:pStyle w:val="ConsPlusNormal"/>
            </w:pPr>
            <w:r>
              <w:t>3. Строительный объем, куб. м</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 xml:space="preserve">2. Рост обеспеченности населения Кемеровской области,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w:t>
            </w:r>
            <w:r>
              <w:lastRenderedPageBreak/>
              <w:t>уровню обеспеченности до реализации проекта</w:t>
            </w:r>
          </w:p>
        </w:tc>
      </w:tr>
      <w:tr w:rsidR="00CB721D">
        <w:tc>
          <w:tcPr>
            <w:tcW w:w="2806" w:type="dxa"/>
          </w:tcPr>
          <w:p w:rsidR="00CB721D" w:rsidRDefault="00CB721D">
            <w:pPr>
              <w:pStyle w:val="ConsPlusNormal"/>
            </w:pPr>
            <w:r>
              <w:lastRenderedPageBreak/>
              <w:t>Учреждения культуры (театры, музеи, библиотеки и т.п.)</w:t>
            </w:r>
          </w:p>
        </w:tc>
        <w:tc>
          <w:tcPr>
            <w:tcW w:w="3416" w:type="dxa"/>
          </w:tcPr>
          <w:p w:rsidR="00CB721D" w:rsidRDefault="00CB721D">
            <w:pPr>
              <w:pStyle w:val="ConsPlusNormal"/>
            </w:pPr>
            <w:r>
              <w:t>1. Мощность объекта: количество мест; количество посетителей в день. Для библиотек - число единиц библиотечного фонда.</w:t>
            </w:r>
          </w:p>
          <w:p w:rsidR="00CB721D" w:rsidRDefault="00CB721D">
            <w:pPr>
              <w:pStyle w:val="ConsPlusNormal"/>
            </w:pPr>
            <w:r>
              <w:t>2. Общая площадь здания, кв. м.</w:t>
            </w:r>
          </w:p>
          <w:p w:rsidR="00CB721D" w:rsidRDefault="00CB721D">
            <w:pPr>
              <w:pStyle w:val="ConsPlusNormal"/>
            </w:pPr>
            <w:r>
              <w:t>3. Строительный объем, куб. м</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Рост обеспеченности населения Кемеровской области,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CB721D">
        <w:tc>
          <w:tcPr>
            <w:tcW w:w="2806" w:type="dxa"/>
          </w:tcPr>
          <w:p w:rsidR="00CB721D" w:rsidRDefault="00CB721D">
            <w:pPr>
              <w:pStyle w:val="ConsPlusNormal"/>
            </w:pPr>
            <w:r>
              <w:t>Учреждения социальной защиты населения (дома инвалидов и престарелых, детей-инвалидов, детские дома)</w:t>
            </w:r>
          </w:p>
        </w:tc>
        <w:tc>
          <w:tcPr>
            <w:tcW w:w="3416" w:type="dxa"/>
          </w:tcPr>
          <w:p w:rsidR="00CB721D" w:rsidRDefault="00CB721D">
            <w:pPr>
              <w:pStyle w:val="ConsPlusNormal"/>
            </w:pPr>
            <w:r>
              <w:t>1. Мощность объекта - количество мест.</w:t>
            </w:r>
          </w:p>
          <w:p w:rsidR="00CB721D" w:rsidRDefault="00CB721D">
            <w:pPr>
              <w:pStyle w:val="ConsPlusNormal"/>
            </w:pPr>
            <w:r>
              <w:t>2. Общая площадь здания, кв. м.</w:t>
            </w:r>
          </w:p>
          <w:p w:rsidR="00CB721D" w:rsidRDefault="00CB721D">
            <w:pPr>
              <w:pStyle w:val="ConsPlusNormal"/>
            </w:pPr>
            <w:r>
              <w:t>3. Строительный объем, куб. м</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Рост обеспеченности населения Кемеровской области, муниципального образования или входящих в него поселений местами в учреждениях социальной защиты, в процентах к уровню обеспеченности до реализации проекта</w:t>
            </w:r>
          </w:p>
        </w:tc>
      </w:tr>
      <w:tr w:rsidR="00CB721D">
        <w:tc>
          <w:tcPr>
            <w:tcW w:w="2806" w:type="dxa"/>
          </w:tcPr>
          <w:p w:rsidR="00CB721D" w:rsidRDefault="00CB721D">
            <w:pPr>
              <w:pStyle w:val="ConsPlusNormal"/>
            </w:pPr>
            <w:r>
              <w:t xml:space="preserve">Объекты физической культуры и спорта (стадионы, спортивные центры, ледовые арены, </w:t>
            </w:r>
            <w:r>
              <w:lastRenderedPageBreak/>
              <w:t>плавательные бассейны и другие спортивные сооружения)</w:t>
            </w:r>
          </w:p>
        </w:tc>
        <w:tc>
          <w:tcPr>
            <w:tcW w:w="3416" w:type="dxa"/>
          </w:tcPr>
          <w:p w:rsidR="00CB721D" w:rsidRDefault="00CB721D">
            <w:pPr>
              <w:pStyle w:val="ConsPlusNormal"/>
            </w:pPr>
            <w:r>
              <w:lastRenderedPageBreak/>
              <w:t>1. Мощность объекта: пропускная способность спортивных сооружений; количество мест, тыс. человек.</w:t>
            </w:r>
          </w:p>
          <w:p w:rsidR="00CB721D" w:rsidRDefault="00CB721D">
            <w:pPr>
              <w:pStyle w:val="ConsPlusNormal"/>
            </w:pPr>
            <w:r>
              <w:lastRenderedPageBreak/>
              <w:t>2. Общая площадь здания, кв. м.</w:t>
            </w:r>
          </w:p>
          <w:p w:rsidR="00CB721D" w:rsidRDefault="00CB721D">
            <w:pPr>
              <w:pStyle w:val="ConsPlusNormal"/>
            </w:pPr>
            <w:r>
              <w:t>3. Строительный объем, куб. м</w:t>
            </w:r>
          </w:p>
        </w:tc>
        <w:tc>
          <w:tcPr>
            <w:tcW w:w="3172" w:type="dxa"/>
          </w:tcPr>
          <w:p w:rsidR="00CB721D" w:rsidRDefault="00CB721D">
            <w:pPr>
              <w:pStyle w:val="ConsPlusNormal"/>
            </w:pPr>
            <w:r>
              <w:lastRenderedPageBreak/>
              <w:t>1. Количество создаваемых (сохраняемых) рабочих мест, единиц.</w:t>
            </w:r>
          </w:p>
          <w:p w:rsidR="00CB721D" w:rsidRDefault="00CB721D">
            <w:pPr>
              <w:pStyle w:val="ConsPlusNormal"/>
            </w:pPr>
            <w:r>
              <w:t xml:space="preserve">2. Рост обеспеченности </w:t>
            </w:r>
            <w:r>
              <w:lastRenderedPageBreak/>
              <w:t>населения Кемеровской области,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CB721D">
        <w:tc>
          <w:tcPr>
            <w:tcW w:w="9394" w:type="dxa"/>
            <w:gridSpan w:val="3"/>
          </w:tcPr>
          <w:p w:rsidR="00CB721D" w:rsidRDefault="00CB721D">
            <w:pPr>
              <w:pStyle w:val="ConsPlusNormal"/>
              <w:jc w:val="center"/>
              <w:outlineLvl w:val="2"/>
            </w:pPr>
            <w:r>
              <w:lastRenderedPageBreak/>
              <w:t>Строительство (реконструкция) общественных зданий и жилых помещений</w:t>
            </w:r>
          </w:p>
        </w:tc>
      </w:tr>
      <w:tr w:rsidR="00CB721D">
        <w:tc>
          <w:tcPr>
            <w:tcW w:w="2806" w:type="dxa"/>
          </w:tcPr>
          <w:p w:rsidR="00CB721D" w:rsidRDefault="00CB721D">
            <w:pPr>
              <w:pStyle w:val="ConsPlusNormal"/>
            </w:pPr>
            <w:r>
              <w:t>Жилые дома</w:t>
            </w:r>
          </w:p>
        </w:tc>
        <w:tc>
          <w:tcPr>
            <w:tcW w:w="3416" w:type="dxa"/>
          </w:tcPr>
          <w:p w:rsidR="00CB721D" w:rsidRDefault="00CB721D">
            <w:pPr>
              <w:pStyle w:val="ConsPlusNormal"/>
            </w:pPr>
            <w:r>
              <w:t>1. Общая площадь объекта, кв. м.</w:t>
            </w:r>
          </w:p>
          <w:p w:rsidR="00CB721D" w:rsidRDefault="00CB721D">
            <w:pPr>
              <w:pStyle w:val="ConsPlusNormal"/>
            </w:pPr>
            <w:r>
              <w:t>2. Полезная жилая площадь объекта, кв. м.</w:t>
            </w:r>
          </w:p>
          <w:p w:rsidR="00CB721D" w:rsidRDefault="00CB721D">
            <w:pPr>
              <w:pStyle w:val="ConsPlusNormal"/>
            </w:pPr>
            <w:r>
              <w:t>3. Количество квартир</w:t>
            </w:r>
          </w:p>
        </w:tc>
        <w:tc>
          <w:tcPr>
            <w:tcW w:w="3172" w:type="dxa"/>
          </w:tcPr>
          <w:p w:rsidR="00CB721D" w:rsidRDefault="00CB721D">
            <w:pPr>
              <w:pStyle w:val="ConsPlusNormal"/>
            </w:pPr>
            <w: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CB721D">
        <w:tc>
          <w:tcPr>
            <w:tcW w:w="2806" w:type="dxa"/>
          </w:tcPr>
          <w:p w:rsidR="00CB721D" w:rsidRDefault="00CB721D">
            <w:pPr>
              <w:pStyle w:val="ConsPlusNormal"/>
            </w:pPr>
            <w:r>
              <w:t>Административные здания</w:t>
            </w:r>
          </w:p>
        </w:tc>
        <w:tc>
          <w:tcPr>
            <w:tcW w:w="3416" w:type="dxa"/>
          </w:tcPr>
          <w:p w:rsidR="00CB721D" w:rsidRDefault="00CB721D">
            <w:pPr>
              <w:pStyle w:val="ConsPlusNormal"/>
            </w:pPr>
            <w:r>
              <w:t>1. Общая площадь объекта, кв. м.</w:t>
            </w:r>
          </w:p>
          <w:p w:rsidR="00CB721D" w:rsidRDefault="00CB721D">
            <w:pPr>
              <w:pStyle w:val="ConsPlusNormal"/>
            </w:pPr>
            <w:r>
              <w:t>2. Полезная и служебная площадь объекта, кв. м.</w:t>
            </w:r>
          </w:p>
          <w:p w:rsidR="00CB721D" w:rsidRDefault="00CB721D">
            <w:pPr>
              <w:pStyle w:val="ConsPlusNormal"/>
            </w:pPr>
            <w:r>
              <w:t>3. Строительный объем, куб. м</w:t>
            </w:r>
          </w:p>
        </w:tc>
        <w:tc>
          <w:tcPr>
            <w:tcW w:w="3172" w:type="dxa"/>
          </w:tcPr>
          <w:p w:rsidR="00CB721D" w:rsidRDefault="00CB721D">
            <w:pPr>
              <w:pStyle w:val="ConsPlusNormal"/>
            </w:pPr>
            <w:r>
              <w:t>Обеспечение комфортных условий труда работников, кв. м общей (полезной, служебной) площади здания на одного работника</w:t>
            </w:r>
          </w:p>
        </w:tc>
      </w:tr>
      <w:tr w:rsidR="00CB721D">
        <w:tc>
          <w:tcPr>
            <w:tcW w:w="2806" w:type="dxa"/>
          </w:tcPr>
          <w:p w:rsidR="00CB721D" w:rsidRDefault="00CB721D">
            <w:pPr>
              <w:pStyle w:val="ConsPlusNormal"/>
            </w:pPr>
            <w:r>
              <w:t>Общежития; казармы для военнослужащих</w:t>
            </w:r>
          </w:p>
        </w:tc>
        <w:tc>
          <w:tcPr>
            <w:tcW w:w="3416" w:type="dxa"/>
          </w:tcPr>
          <w:p w:rsidR="00CB721D" w:rsidRDefault="00CB721D">
            <w:pPr>
              <w:pStyle w:val="ConsPlusNormal"/>
            </w:pPr>
            <w:r>
              <w:t>1. Количество мест.</w:t>
            </w:r>
          </w:p>
          <w:p w:rsidR="00CB721D" w:rsidRDefault="00CB721D">
            <w:pPr>
              <w:pStyle w:val="ConsPlusNormal"/>
            </w:pPr>
            <w:r>
              <w:t>2. Общая площадь объекта, кв. м.</w:t>
            </w:r>
          </w:p>
          <w:p w:rsidR="00CB721D" w:rsidRDefault="00CB721D">
            <w:pPr>
              <w:pStyle w:val="ConsPlusNormal"/>
            </w:pPr>
            <w:r>
              <w:t>3. Строительный объем, куб. м</w:t>
            </w:r>
          </w:p>
        </w:tc>
        <w:tc>
          <w:tcPr>
            <w:tcW w:w="3172" w:type="dxa"/>
          </w:tcPr>
          <w:p w:rsidR="00CB721D" w:rsidRDefault="00CB721D">
            <w:pPr>
              <w:pStyle w:val="ConsPlusNormal"/>
            </w:pPr>
            <w:r>
              <w:t>Обеспечение комфортных условий проживания, кв. м общей площади объекта на одного проживающего</w:t>
            </w:r>
          </w:p>
        </w:tc>
      </w:tr>
      <w:tr w:rsidR="00CB721D">
        <w:tc>
          <w:tcPr>
            <w:tcW w:w="2806" w:type="dxa"/>
          </w:tcPr>
          <w:p w:rsidR="00CB721D" w:rsidRDefault="00CB721D">
            <w:pPr>
              <w:pStyle w:val="ConsPlusNormal"/>
            </w:pPr>
            <w:r>
              <w:t>Здания высших учебных заведений, военных училищ</w:t>
            </w:r>
          </w:p>
        </w:tc>
        <w:tc>
          <w:tcPr>
            <w:tcW w:w="3416" w:type="dxa"/>
          </w:tcPr>
          <w:p w:rsidR="00CB721D" w:rsidRDefault="00CB721D">
            <w:pPr>
              <w:pStyle w:val="ConsPlusNormal"/>
            </w:pPr>
            <w:r>
              <w:t>1. Количество учебных мест.</w:t>
            </w:r>
          </w:p>
          <w:p w:rsidR="00CB721D" w:rsidRDefault="00CB721D">
            <w:pPr>
              <w:pStyle w:val="ConsPlusNormal"/>
            </w:pPr>
            <w:r>
              <w:t>2. Общая и полезная площадь объекта, кв. м.</w:t>
            </w:r>
          </w:p>
          <w:p w:rsidR="00CB721D" w:rsidRDefault="00CB721D">
            <w:pPr>
              <w:pStyle w:val="ConsPlusNormal"/>
            </w:pPr>
            <w:r>
              <w:lastRenderedPageBreak/>
              <w:t>3. Строительный объем, куб. м</w:t>
            </w:r>
          </w:p>
        </w:tc>
        <w:tc>
          <w:tcPr>
            <w:tcW w:w="3172" w:type="dxa"/>
          </w:tcPr>
          <w:p w:rsidR="00CB721D" w:rsidRDefault="00CB721D">
            <w:pPr>
              <w:pStyle w:val="ConsPlusNormal"/>
            </w:pPr>
            <w:r>
              <w:lastRenderedPageBreak/>
              <w:t>1. Количество создаваемых (сохраняемых) рабочих мест, единиц.</w:t>
            </w:r>
          </w:p>
          <w:p w:rsidR="00CB721D" w:rsidRDefault="00CB721D">
            <w:pPr>
              <w:pStyle w:val="ConsPlusNormal"/>
            </w:pPr>
            <w:r>
              <w:lastRenderedPageBreak/>
              <w:t>2. Обеспечение комфортных условий труда работников и обучения учащихся, кв. м общей (полезной) площади зданий на одного учащегося</w:t>
            </w:r>
          </w:p>
        </w:tc>
      </w:tr>
      <w:tr w:rsidR="00CB721D">
        <w:tc>
          <w:tcPr>
            <w:tcW w:w="9394" w:type="dxa"/>
            <w:gridSpan w:val="3"/>
          </w:tcPr>
          <w:p w:rsidR="00CB721D" w:rsidRDefault="00CB721D">
            <w:pPr>
              <w:pStyle w:val="ConsPlusNormal"/>
              <w:jc w:val="center"/>
              <w:outlineLvl w:val="2"/>
            </w:pPr>
            <w:r>
              <w:lastRenderedPageBreak/>
              <w:t>Строительство (реконструкция) объектов коммунальной инфраструктуры и охраны окружающей среды</w:t>
            </w:r>
          </w:p>
        </w:tc>
      </w:tr>
      <w:tr w:rsidR="00CB721D">
        <w:tc>
          <w:tcPr>
            <w:tcW w:w="2806" w:type="dxa"/>
          </w:tcPr>
          <w:p w:rsidR="00CB721D" w:rsidRDefault="00CB721D">
            <w:pPr>
              <w:pStyle w:val="ConsPlusNormal"/>
            </w:pPr>
            <w:r>
              <w:t>Очистные сооружения (для защиты водных ресурсов и воздушного бассейна от бытовых и техногенных загрязнений)</w:t>
            </w:r>
          </w:p>
        </w:tc>
        <w:tc>
          <w:tcPr>
            <w:tcW w:w="3416" w:type="dxa"/>
          </w:tcPr>
          <w:p w:rsidR="00CB721D" w:rsidRDefault="00CB721D">
            <w:pPr>
              <w:pStyle w:val="ConsPlusNormal"/>
            </w:pPr>
            <w:r>
              <w:t>Мощность объекта - объем переработки очищаемого ресурса, куб. м (тонн) в сутки (год)</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Сокращение концентрации вредных веществ в сбросах (выбросах), в процентах к их концентрации до реализации проекта.</w:t>
            </w:r>
          </w:p>
          <w:p w:rsidR="00CB721D" w:rsidRDefault="00CB721D">
            <w:pPr>
              <w:pStyle w:val="ConsPlusNormal"/>
            </w:pPr>
            <w:r>
              <w:t>3. Соответствие концентрации вредных веществ предельно допустимой концентрации</w:t>
            </w:r>
          </w:p>
        </w:tc>
      </w:tr>
      <w:tr w:rsidR="00CB721D">
        <w:tc>
          <w:tcPr>
            <w:tcW w:w="2806" w:type="dxa"/>
          </w:tcPr>
          <w:p w:rsidR="00CB721D" w:rsidRDefault="00CB721D">
            <w:pPr>
              <w:pStyle w:val="ConsPlusNormal"/>
            </w:pPr>
            <w:r>
              <w:t>Береговые сооружения для защиты от наводнений, противооползневые сооружения</w:t>
            </w:r>
          </w:p>
        </w:tc>
        <w:tc>
          <w:tcPr>
            <w:tcW w:w="3416" w:type="dxa"/>
          </w:tcPr>
          <w:p w:rsidR="00CB721D" w:rsidRDefault="00CB721D">
            <w:pPr>
              <w:pStyle w:val="ConsPlusNormal"/>
            </w:pPr>
            <w:r>
              <w:t>1. Общая площадь (объем) объекта, кв. м (куб. м).</w:t>
            </w:r>
          </w:p>
          <w:p w:rsidR="00CB721D" w:rsidRDefault="00CB721D">
            <w:pPr>
              <w:pStyle w:val="ConsPlusNormal"/>
            </w:pPr>
            <w:r>
              <w:t>2. Иные размерные характеристики объекта в соответствующих единицах измерения</w:t>
            </w:r>
          </w:p>
        </w:tc>
        <w:tc>
          <w:tcPr>
            <w:tcW w:w="3172" w:type="dxa"/>
          </w:tcPr>
          <w:p w:rsidR="00CB721D" w:rsidRDefault="00CB721D">
            <w:pPr>
              <w:pStyle w:val="ConsPlusNormal"/>
            </w:pPr>
            <w:r>
              <w:t>1. Общая площадь защищаемой от наводнения (оползня) береговой зоны, тыс. кв. м.</w:t>
            </w:r>
          </w:p>
          <w:p w:rsidR="00CB721D" w:rsidRDefault="00CB721D">
            <w:pPr>
              <w:pStyle w:val="ConsPlusNormal"/>
            </w:pPr>
            <w:r>
              <w:t>2. Предотвращенный экономический ущерб (по данным экономического ущерба от последнего ущерба от последнего наводнения, оползня), млн. руб.</w:t>
            </w:r>
          </w:p>
        </w:tc>
      </w:tr>
      <w:tr w:rsidR="00CB721D">
        <w:tc>
          <w:tcPr>
            <w:tcW w:w="2806" w:type="dxa"/>
          </w:tcPr>
          <w:p w:rsidR="00CB721D" w:rsidRDefault="00CB721D">
            <w:pPr>
              <w:pStyle w:val="ConsPlusNormal"/>
            </w:pPr>
            <w:r>
              <w:t xml:space="preserve">Объекты по переработке и захоронению токсичных промышленных отходов </w:t>
            </w:r>
            <w:r>
              <w:lastRenderedPageBreak/>
              <w:t>(ТПО)</w:t>
            </w:r>
          </w:p>
        </w:tc>
        <w:tc>
          <w:tcPr>
            <w:tcW w:w="3416" w:type="dxa"/>
          </w:tcPr>
          <w:p w:rsidR="00CB721D" w:rsidRDefault="00CB721D">
            <w:pPr>
              <w:pStyle w:val="ConsPlusNormal"/>
            </w:pPr>
            <w:r>
              <w:lastRenderedPageBreak/>
              <w:t>Мощность объекта - объем переработки очищаемого ресурса, куб. м (тонн) в сутки (год)</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lastRenderedPageBreak/>
              <w:t>2. Срок безопасного хранения захороненных ТПО, лет</w:t>
            </w:r>
          </w:p>
        </w:tc>
      </w:tr>
      <w:tr w:rsidR="00CB721D">
        <w:tc>
          <w:tcPr>
            <w:tcW w:w="2806" w:type="dxa"/>
          </w:tcPr>
          <w:p w:rsidR="00CB721D" w:rsidRDefault="00CB721D">
            <w:pPr>
              <w:pStyle w:val="ConsPlusNormal"/>
            </w:pPr>
            <w:r>
              <w:lastRenderedPageBreak/>
              <w:t>Мелиорация и реконструкция земель сельскохозяйственного назначения</w:t>
            </w:r>
          </w:p>
        </w:tc>
        <w:tc>
          <w:tcPr>
            <w:tcW w:w="3416" w:type="dxa"/>
          </w:tcPr>
          <w:p w:rsidR="00CB721D" w:rsidRDefault="00CB721D">
            <w:pPr>
              <w:pStyle w:val="ConsPlusNormal"/>
            </w:pPr>
            <w:r>
              <w:t>Общая площадь мелиорируемых и реконструируемых земель, га</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Предотвращение выбытия из сельскохозяйственного оборота сельхозугодий, га.</w:t>
            </w:r>
          </w:p>
          <w:p w:rsidR="00CB721D" w:rsidRDefault="00CB721D">
            <w:pPr>
              <w:pStyle w:val="ConsPlusNormal"/>
            </w:pPr>
            <w:r>
              <w:t>3. Прирост сельскохозяйственной продукции в результате проведенных мероприятий, т</w:t>
            </w:r>
          </w:p>
        </w:tc>
      </w:tr>
      <w:tr w:rsidR="00CB721D">
        <w:tc>
          <w:tcPr>
            <w:tcW w:w="2806" w:type="dxa"/>
          </w:tcPr>
          <w:p w:rsidR="00CB721D" w:rsidRDefault="00CB721D">
            <w:pPr>
              <w:pStyle w:val="ConsPlusNormal"/>
            </w:pPr>
            <w:r>
              <w:t>Объекты коммунальной инфраструктуры (объекты водоснабжения, водоотведения, тепло-, газо- и электроснабжения)</w:t>
            </w:r>
          </w:p>
        </w:tc>
        <w:tc>
          <w:tcPr>
            <w:tcW w:w="3416" w:type="dxa"/>
          </w:tcPr>
          <w:p w:rsidR="00CB721D" w:rsidRDefault="00CB721D">
            <w:pPr>
              <w:pStyle w:val="ConsPlusNormal"/>
            </w:pPr>
            <w:r>
              <w:t>1. Мощность объекта в соответствующих натуральных единицах измерения.</w:t>
            </w:r>
          </w:p>
          <w:p w:rsidR="00CB721D" w:rsidRDefault="00CB721D">
            <w:pPr>
              <w:pStyle w:val="ConsPlusNormal"/>
            </w:pPr>
            <w:r>
              <w:t>2. Размерные и иные характеристики объекта (газопровода - отвода - км, давление; электрических сетей - км, напряжение)</w:t>
            </w:r>
          </w:p>
        </w:tc>
        <w:tc>
          <w:tcPr>
            <w:tcW w:w="3172" w:type="dxa"/>
          </w:tcPr>
          <w:p w:rsidR="00CB721D" w:rsidRDefault="00CB721D">
            <w:pPr>
              <w:pStyle w:val="ConsPlusNormal"/>
            </w:pPr>
            <w:r>
              <w:t>1. Количество создаваемых (сохраняемых) рабочих мест, единицы.</w:t>
            </w:r>
          </w:p>
          <w:p w:rsidR="00CB721D" w:rsidRDefault="00CB721D">
            <w:pPr>
              <w:pStyle w:val="ConsPlusNormal"/>
            </w:pPr>
            <w:r>
              <w:t>2. Увеличение количества населенных пунктов, имеющих водопровод и канализацию, единиц.</w:t>
            </w:r>
          </w:p>
          <w:p w:rsidR="00CB721D" w:rsidRDefault="00CB721D">
            <w:pPr>
              <w:pStyle w:val="ConsPlusNormal"/>
            </w:pPr>
            <w: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CB721D">
        <w:tc>
          <w:tcPr>
            <w:tcW w:w="2806" w:type="dxa"/>
          </w:tcPr>
          <w:p w:rsidR="00CB721D" w:rsidRDefault="00CB721D">
            <w:pPr>
              <w:pStyle w:val="ConsPlusNormal"/>
            </w:pPr>
            <w:r>
              <w:t>Сортировка, переработка и утилизация твердых бытовых отходов</w:t>
            </w:r>
          </w:p>
        </w:tc>
        <w:tc>
          <w:tcPr>
            <w:tcW w:w="3416" w:type="dxa"/>
          </w:tcPr>
          <w:p w:rsidR="00CB721D" w:rsidRDefault="00CB721D">
            <w:pPr>
              <w:pStyle w:val="ConsPlusNormal"/>
            </w:pPr>
            <w:r>
              <w:t>Мощность объекта - объем переработки твердых бытовых отходов, тонн в сутки (год)</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 xml:space="preserve">2. Закрытие существующих свалок твердых бытовых </w:t>
            </w:r>
            <w:r>
              <w:lastRenderedPageBreak/>
              <w:t>отходов, общая площадь рекультивированных земель, га</w:t>
            </w:r>
          </w:p>
        </w:tc>
      </w:tr>
      <w:tr w:rsidR="00CB721D">
        <w:tc>
          <w:tcPr>
            <w:tcW w:w="9394" w:type="dxa"/>
            <w:gridSpan w:val="3"/>
          </w:tcPr>
          <w:p w:rsidR="00CB721D" w:rsidRDefault="00CB721D">
            <w:pPr>
              <w:pStyle w:val="ConsPlusNormal"/>
              <w:jc w:val="center"/>
              <w:outlineLvl w:val="2"/>
            </w:pPr>
            <w:r>
              <w:lastRenderedPageBreak/>
              <w:t>Строительство (реконструкция) производственных объектов</w:t>
            </w:r>
          </w:p>
        </w:tc>
      </w:tr>
      <w:tr w:rsidR="00CB721D">
        <w:tc>
          <w:tcPr>
            <w:tcW w:w="2806" w:type="dxa"/>
          </w:tcPr>
          <w:p w:rsidR="00CB721D" w:rsidRDefault="00CB721D">
            <w:pPr>
              <w:pStyle w:val="ConsPlusNormal"/>
            </w:pPr>
            <w:r>
              <w:t>Производственные объекты</w:t>
            </w:r>
          </w:p>
        </w:tc>
        <w:tc>
          <w:tcPr>
            <w:tcW w:w="3416" w:type="dxa"/>
          </w:tcPr>
          <w:p w:rsidR="00CB721D" w:rsidRDefault="00CB721D">
            <w:pPr>
              <w:pStyle w:val="ConsPlusNormal"/>
            </w:pPr>
            <w:r>
              <w:t>Мощность объекта, в соответствующих натуральных единицах измерения</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CB721D">
        <w:tc>
          <w:tcPr>
            <w:tcW w:w="9394" w:type="dxa"/>
            <w:gridSpan w:val="3"/>
          </w:tcPr>
          <w:p w:rsidR="00CB721D" w:rsidRDefault="00CB721D">
            <w:pPr>
              <w:pStyle w:val="ConsPlusNormal"/>
              <w:jc w:val="center"/>
              <w:outlineLvl w:val="2"/>
            </w:pPr>
            <w:r>
              <w:t>Строительство (реконструкция) инфраструктуры инновационной системы</w:t>
            </w:r>
          </w:p>
        </w:tc>
      </w:tr>
      <w:tr w:rsidR="00CB721D">
        <w:tc>
          <w:tcPr>
            <w:tcW w:w="2806" w:type="dxa"/>
          </w:tcPr>
          <w:p w:rsidR="00CB721D" w:rsidRDefault="00CB721D">
            <w:pPr>
              <w:pStyle w:val="ConsPlusNormal"/>
            </w:pPr>
            <w:r>
              <w:t>Инфраструктура научно-технической и инновационной деятельности (научные центры по разработке нанотехнологий; нанопроизводства; автоматизированного проектирования; производственно-экспериментальные базы и другие)</w:t>
            </w:r>
          </w:p>
        </w:tc>
        <w:tc>
          <w:tcPr>
            <w:tcW w:w="3416" w:type="dxa"/>
          </w:tcPr>
          <w:p w:rsidR="00CB721D" w:rsidRDefault="00CB721D">
            <w:pPr>
              <w:pStyle w:val="ConsPlusNormal"/>
            </w:pPr>
            <w:r>
              <w:t>1. Общая площадь (объем) объекта, кв. м (куб. м).</w:t>
            </w:r>
          </w:p>
          <w:p w:rsidR="00CB721D" w:rsidRDefault="00CB721D">
            <w:pPr>
              <w:pStyle w:val="ConsPlusNormal"/>
            </w:pPr>
            <w:r>
              <w:t>2. Иные размерные характеристики объекта в соответствующих единицах измерения</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Количество новых технологий, уровень новизны образцов новый техники</w:t>
            </w:r>
          </w:p>
        </w:tc>
      </w:tr>
      <w:tr w:rsidR="00CB721D">
        <w:tc>
          <w:tcPr>
            <w:tcW w:w="2806" w:type="dxa"/>
          </w:tcPr>
          <w:p w:rsidR="00CB721D" w:rsidRDefault="00CB721D">
            <w:pPr>
              <w:pStyle w:val="ConsPlusNormal"/>
            </w:pPr>
            <w:r>
              <w:t xml:space="preserve">Инфраструктура коммерциализации инноваций (особые экономические зоны, </w:t>
            </w:r>
            <w:r>
              <w:lastRenderedPageBreak/>
              <w:t>технопарки, инновационно-технологические центры, бизнес-инкубаторы и т.п.)</w:t>
            </w:r>
          </w:p>
        </w:tc>
        <w:tc>
          <w:tcPr>
            <w:tcW w:w="3416" w:type="dxa"/>
          </w:tcPr>
          <w:p w:rsidR="00CB721D" w:rsidRDefault="00CB721D">
            <w:pPr>
              <w:pStyle w:val="ConsPlusNormal"/>
            </w:pPr>
            <w:r>
              <w:lastRenderedPageBreak/>
              <w:t>1. Общая площадь объекта, кв. м.</w:t>
            </w:r>
          </w:p>
          <w:p w:rsidR="00CB721D" w:rsidRDefault="00CB721D">
            <w:pPr>
              <w:pStyle w:val="ConsPlusNormal"/>
            </w:pPr>
            <w:r>
              <w:t xml:space="preserve">2. Иные размерные характеристики объекта в соответствующих единицах </w:t>
            </w:r>
            <w:r>
              <w:lastRenderedPageBreak/>
              <w:t>измерения</w:t>
            </w:r>
          </w:p>
        </w:tc>
        <w:tc>
          <w:tcPr>
            <w:tcW w:w="3172" w:type="dxa"/>
          </w:tcPr>
          <w:p w:rsidR="00CB721D" w:rsidRDefault="00CB721D">
            <w:pPr>
              <w:pStyle w:val="ConsPlusNormal"/>
            </w:pPr>
            <w:r>
              <w:lastRenderedPageBreak/>
              <w:t>1. Количество создаваемых (сохраняемых) рабочих мест, единиц.</w:t>
            </w:r>
          </w:p>
          <w:p w:rsidR="00CB721D" w:rsidRDefault="00CB721D">
            <w:pPr>
              <w:pStyle w:val="ConsPlusNormal"/>
            </w:pPr>
            <w:r>
              <w:t xml:space="preserve">2. Повышение доли </w:t>
            </w:r>
            <w:r>
              <w:lastRenderedPageBreak/>
              <w:t>инновационно-активных организаций, осуществляющих технологические инновации, в общем числе организаций, процентов.</w:t>
            </w:r>
          </w:p>
          <w:p w:rsidR="00CB721D" w:rsidRDefault="00CB721D">
            <w:pPr>
              <w:pStyle w:val="ConsPlusNormal"/>
            </w:pPr>
            <w:r>
              <w:t>3. Повышение доли инновационной продукции в общем объеме выпускаемой продукции, процентов</w:t>
            </w:r>
          </w:p>
        </w:tc>
      </w:tr>
      <w:tr w:rsidR="00CB721D">
        <w:tc>
          <w:tcPr>
            <w:tcW w:w="9394" w:type="dxa"/>
            <w:gridSpan w:val="3"/>
          </w:tcPr>
          <w:p w:rsidR="00CB721D" w:rsidRDefault="00CB721D">
            <w:pPr>
              <w:pStyle w:val="ConsPlusNormal"/>
              <w:jc w:val="center"/>
              <w:outlineLvl w:val="2"/>
            </w:pPr>
            <w:r>
              <w:lastRenderedPageBreak/>
              <w:t>Строительство (реконструкция) объектов транспортной инфраструктуры</w:t>
            </w:r>
          </w:p>
        </w:tc>
      </w:tr>
      <w:tr w:rsidR="00CB721D">
        <w:tc>
          <w:tcPr>
            <w:tcW w:w="2806" w:type="dxa"/>
          </w:tcPr>
          <w:p w:rsidR="00CB721D" w:rsidRDefault="00CB721D">
            <w:pPr>
              <w:pStyle w:val="ConsPlusNormal"/>
            </w:pPr>
            <w:r>
              <w:t>Пути сообщения общего пользования (железнодорожные пути; автомобильные дороги с твердым покрытием; магистральные трубопроводы)</w:t>
            </w:r>
          </w:p>
        </w:tc>
        <w:tc>
          <w:tcPr>
            <w:tcW w:w="3416" w:type="dxa"/>
          </w:tcPr>
          <w:p w:rsidR="00CB721D" w:rsidRDefault="00CB721D">
            <w:pPr>
              <w:pStyle w:val="ConsPlusNormal"/>
            </w:pPr>
            <w:r>
              <w:t>1. Эксплуатационная длина путей сообщения общего пользования, км.</w:t>
            </w:r>
          </w:p>
          <w:p w:rsidR="00CB721D" w:rsidRDefault="00CB721D">
            <w:pPr>
              <w:pStyle w:val="ConsPlusNormal"/>
            </w:pPr>
            <w:r>
              <w:t>2. Иные размерные характеристики объекта в соответствующих единицах измерения</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Объем (увеличение объема): грузооборота транспорта общего пользования, тонно-километров в год; пассажирооборота железнодорожного, автобусного и другого транспорта, пассажиро-километров в год.</w:t>
            </w:r>
          </w:p>
          <w:p w:rsidR="00CB721D" w:rsidRDefault="00CB721D">
            <w:pPr>
              <w:pStyle w:val="ConsPlusNormal"/>
            </w:pPr>
            <w:r>
              <w:t>3. Сокращение времени пребывания грузов, пассажиров в пути, пассажиров в пути, процентов.</w:t>
            </w:r>
          </w:p>
          <w:p w:rsidR="00CB721D" w:rsidRDefault="00CB721D">
            <w:pPr>
              <w:pStyle w:val="ConsPlusNormal"/>
            </w:pPr>
            <w:r>
              <w:t>4. Увеличение доли населенных пунктов, связанных дорогами с твердым покрытием с сетью путей сообщения общего пользования</w:t>
            </w:r>
          </w:p>
        </w:tc>
      </w:tr>
      <w:tr w:rsidR="00CB721D">
        <w:tc>
          <w:tcPr>
            <w:tcW w:w="2806" w:type="dxa"/>
          </w:tcPr>
          <w:p w:rsidR="00CB721D" w:rsidRDefault="00CB721D">
            <w:pPr>
              <w:pStyle w:val="ConsPlusNormal"/>
            </w:pPr>
            <w:r>
              <w:lastRenderedPageBreak/>
              <w:t>Мосты, тоннели</w:t>
            </w:r>
          </w:p>
        </w:tc>
        <w:tc>
          <w:tcPr>
            <w:tcW w:w="3416" w:type="dxa"/>
          </w:tcPr>
          <w:p w:rsidR="00CB721D" w:rsidRDefault="00CB721D">
            <w:pPr>
              <w:pStyle w:val="ConsPlusNormal"/>
            </w:pPr>
            <w:r>
              <w:t>1. Общая площадь объекта, кв. м.</w:t>
            </w:r>
          </w:p>
          <w:p w:rsidR="00CB721D" w:rsidRDefault="00CB721D">
            <w:pPr>
              <w:pStyle w:val="ConsPlusNormal"/>
            </w:pPr>
            <w:r>
              <w:t>2. Эксплуатационная длина объекта, км.</w:t>
            </w:r>
          </w:p>
          <w:p w:rsidR="00CB721D" w:rsidRDefault="00CB721D">
            <w:pPr>
              <w:pStyle w:val="ConsPlusNormal"/>
            </w:pPr>
            <w:r>
              <w:t>3. Иные размерные характеристики объекта в соответствующих единицах измерения</w:t>
            </w:r>
          </w:p>
        </w:tc>
        <w:tc>
          <w:tcPr>
            <w:tcW w:w="3172" w:type="dxa"/>
          </w:tcPr>
          <w:p w:rsidR="00CB721D" w:rsidRDefault="00CB721D">
            <w:pPr>
              <w:pStyle w:val="ConsPlusNormal"/>
            </w:pPr>
            <w:r>
              <w:t>1. Объем (увеличение объема) грузооборота транспорта общего пользования, тонно-километров в год.</w:t>
            </w:r>
          </w:p>
          <w:p w:rsidR="00CB721D" w:rsidRDefault="00CB721D">
            <w:pPr>
              <w:pStyle w:val="ConsPlusNormal"/>
            </w:pPr>
            <w:r>
              <w:t>2. Объем (увеличение объема) пассажирооборота железнодорожного, автобусного и другого транспорта, пассажиро-километров в год.</w:t>
            </w:r>
          </w:p>
          <w:p w:rsidR="00CB721D" w:rsidRDefault="00CB721D">
            <w:pPr>
              <w:pStyle w:val="ConsPlusNormal"/>
            </w:pPr>
            <w:r>
              <w:t>3. Сокращение времени пребывания грузов, пассажиров в пути, процентов</w:t>
            </w:r>
          </w:p>
        </w:tc>
      </w:tr>
      <w:tr w:rsidR="00CB721D">
        <w:tc>
          <w:tcPr>
            <w:tcW w:w="2806" w:type="dxa"/>
          </w:tcPr>
          <w:p w:rsidR="00CB721D" w:rsidRDefault="00CB721D">
            <w:pPr>
              <w:pStyle w:val="ConsPlusNormal"/>
            </w:pPr>
            <w:r>
              <w:t>Аэропорты (аэровокзалы,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3416" w:type="dxa"/>
          </w:tcPr>
          <w:p w:rsidR="00CB721D" w:rsidRDefault="00CB721D">
            <w:pPr>
              <w:pStyle w:val="ConsPlusNormal"/>
            </w:pPr>
            <w:r>
              <w:t>1. Мощность объекта (объем перевозимых грузов, т; количество перевозимых пассажиров, человек).</w:t>
            </w:r>
          </w:p>
          <w:p w:rsidR="00CB721D" w:rsidRDefault="00CB721D">
            <w:pPr>
              <w:pStyle w:val="ConsPlusNormal"/>
            </w:pPr>
            <w:r>
              <w:t>2. Общая площадь объекта, кв. м.</w:t>
            </w:r>
          </w:p>
          <w:p w:rsidR="00CB721D" w:rsidRDefault="00CB721D">
            <w:pPr>
              <w:pStyle w:val="ConsPlusNormal"/>
            </w:pPr>
            <w:r>
              <w:t>3. Иные размерные характеристики объекта в соответствующих единицах измерения</w:t>
            </w:r>
          </w:p>
        </w:tc>
        <w:tc>
          <w:tcPr>
            <w:tcW w:w="3172" w:type="dxa"/>
          </w:tcPr>
          <w:p w:rsidR="00CB721D" w:rsidRDefault="00CB721D">
            <w:pPr>
              <w:pStyle w:val="ConsPlusNormal"/>
            </w:pPr>
            <w:r>
              <w:t>1. Количество создаваемых (сохраняемых) рабочих мест, единиц.</w:t>
            </w:r>
          </w:p>
          <w:p w:rsidR="00CB721D" w:rsidRDefault="00CB721D">
            <w:pPr>
              <w:pStyle w:val="ConsPlusNormal"/>
            </w:pPr>
            <w:r>
              <w:t>2. Объем (увеличение объема) грузооборота воздушного транспорта, тонно-километров в год.</w:t>
            </w:r>
          </w:p>
          <w:p w:rsidR="00CB721D" w:rsidRDefault="00CB721D">
            <w:pPr>
              <w:pStyle w:val="ConsPlusNormal"/>
            </w:pPr>
            <w:r>
              <w:t>3. Объем (увеличение объема) пассажирооборота воздушного транспорта, пассажиро-километров в год.</w:t>
            </w:r>
          </w:p>
          <w:p w:rsidR="00CB721D" w:rsidRDefault="00CB721D">
            <w:pPr>
              <w:pStyle w:val="ConsPlusNormal"/>
            </w:pPr>
            <w:r>
              <w:t>4. Сокращение времени пребывания грузов, пассажиров в пути, процентов</w:t>
            </w:r>
          </w:p>
        </w:tc>
      </w:tr>
      <w:tr w:rsidR="00CB721D">
        <w:tc>
          <w:tcPr>
            <w:tcW w:w="2806" w:type="dxa"/>
          </w:tcPr>
          <w:p w:rsidR="00CB721D" w:rsidRDefault="00CB721D">
            <w:pPr>
              <w:pStyle w:val="ConsPlusNormal"/>
            </w:pPr>
            <w:r>
              <w:t>Морские и речные порты, портопункты и причалы</w:t>
            </w:r>
          </w:p>
        </w:tc>
        <w:tc>
          <w:tcPr>
            <w:tcW w:w="3416" w:type="dxa"/>
          </w:tcPr>
          <w:p w:rsidR="00CB721D" w:rsidRDefault="00CB721D">
            <w:pPr>
              <w:pStyle w:val="ConsPlusNormal"/>
            </w:pPr>
            <w:r>
              <w:t>1. Мощность объекта (объем перевозимых грузов, т; количество перевозимых пассажиров, человек).</w:t>
            </w:r>
          </w:p>
          <w:p w:rsidR="00CB721D" w:rsidRDefault="00CB721D">
            <w:pPr>
              <w:pStyle w:val="ConsPlusNormal"/>
            </w:pPr>
            <w:r>
              <w:t>2. Общая площадь объекта, кв. м.</w:t>
            </w:r>
          </w:p>
          <w:p w:rsidR="00CB721D" w:rsidRDefault="00CB721D">
            <w:pPr>
              <w:pStyle w:val="ConsPlusNormal"/>
            </w:pPr>
            <w:r>
              <w:lastRenderedPageBreak/>
              <w:t>3. Иные размерные характеристики объекта в соответствующих единицах измерения</w:t>
            </w:r>
          </w:p>
        </w:tc>
        <w:tc>
          <w:tcPr>
            <w:tcW w:w="3172" w:type="dxa"/>
          </w:tcPr>
          <w:p w:rsidR="00CB721D" w:rsidRDefault="00CB721D">
            <w:pPr>
              <w:pStyle w:val="ConsPlusNormal"/>
            </w:pPr>
            <w:r>
              <w:lastRenderedPageBreak/>
              <w:t>1. Количество создаваемых (сохраняемых) рабочих мест, единиц.</w:t>
            </w:r>
          </w:p>
          <w:p w:rsidR="00CB721D" w:rsidRDefault="00CB721D">
            <w:pPr>
              <w:pStyle w:val="ConsPlusNormal"/>
            </w:pPr>
            <w:r>
              <w:t xml:space="preserve">2. Объем (увеличение объема) грузооборота водного </w:t>
            </w:r>
            <w:r>
              <w:lastRenderedPageBreak/>
              <w:t>транспорта, тонно-километров в год.</w:t>
            </w:r>
          </w:p>
          <w:p w:rsidR="00CB721D" w:rsidRDefault="00CB721D">
            <w:pPr>
              <w:pStyle w:val="ConsPlusNormal"/>
            </w:pPr>
            <w:r>
              <w:t>3. Объем (увеличение объема) пассажирооборота водного транспорта, пассажиро-километров в год.</w:t>
            </w:r>
          </w:p>
          <w:p w:rsidR="00CB721D" w:rsidRDefault="00CB721D">
            <w:pPr>
              <w:pStyle w:val="ConsPlusNormal"/>
            </w:pPr>
            <w:r>
              <w:t>4. Сокращение времени пребывания грузов, пассажиров в пути, процентов</w:t>
            </w:r>
          </w:p>
        </w:tc>
      </w:tr>
    </w:tbl>
    <w:p w:rsidR="00CB721D" w:rsidRDefault="00CB721D">
      <w:pPr>
        <w:pStyle w:val="ConsPlusNormal"/>
        <w:sectPr w:rsidR="00CB721D">
          <w:pgSz w:w="16838" w:h="11905" w:orient="landscape"/>
          <w:pgMar w:top="1701" w:right="1134" w:bottom="850" w:left="1134" w:header="0" w:footer="0" w:gutter="0"/>
          <w:cols w:space="720"/>
          <w:titlePg/>
        </w:sectP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center"/>
      </w:pPr>
    </w:p>
    <w:p w:rsidR="00CB721D" w:rsidRDefault="00CB721D">
      <w:pPr>
        <w:pStyle w:val="ConsPlusNormal"/>
        <w:jc w:val="right"/>
        <w:outlineLvl w:val="1"/>
      </w:pPr>
      <w:r>
        <w:t>Приложение N 4</w:t>
      </w:r>
    </w:p>
    <w:p w:rsidR="00CB721D" w:rsidRDefault="00CB721D">
      <w:pPr>
        <w:pStyle w:val="ConsPlusNormal"/>
        <w:jc w:val="right"/>
      </w:pPr>
      <w:r>
        <w:t>к методике оценки эффективности</w:t>
      </w:r>
    </w:p>
    <w:p w:rsidR="00CB721D" w:rsidRDefault="00CB721D">
      <w:pPr>
        <w:pStyle w:val="ConsPlusNormal"/>
        <w:jc w:val="right"/>
      </w:pPr>
      <w:r>
        <w:t>использования средств областного</w:t>
      </w:r>
    </w:p>
    <w:p w:rsidR="00CB721D" w:rsidRDefault="00CB721D">
      <w:pPr>
        <w:pStyle w:val="ConsPlusNormal"/>
        <w:jc w:val="right"/>
      </w:pPr>
      <w:r>
        <w:t>бюджета, направляемых на</w:t>
      </w:r>
    </w:p>
    <w:p w:rsidR="00CB721D" w:rsidRDefault="00CB721D">
      <w:pPr>
        <w:pStyle w:val="ConsPlusNormal"/>
        <w:jc w:val="right"/>
      </w:pPr>
      <w:r>
        <w:t>капитальные вложения</w:t>
      </w:r>
    </w:p>
    <w:p w:rsidR="00CB721D" w:rsidRDefault="00CB721D">
      <w:pPr>
        <w:pStyle w:val="ConsPlusNormal"/>
        <w:jc w:val="center"/>
      </w:pPr>
    </w:p>
    <w:p w:rsidR="00CB721D" w:rsidRDefault="00CB721D">
      <w:pPr>
        <w:pStyle w:val="ConsPlusNormal"/>
        <w:jc w:val="center"/>
      </w:pPr>
      <w:bookmarkStart w:id="36" w:name="P1026"/>
      <w:bookmarkEnd w:id="36"/>
      <w:r>
        <w:t>СВЕДЕНИЯ И КОЛИЧЕСТВЕННЫЕ ПОКАЗАТЕЛИ</w:t>
      </w:r>
    </w:p>
    <w:p w:rsidR="00CB721D" w:rsidRDefault="00CB721D">
      <w:pPr>
        <w:pStyle w:val="ConsPlusNormal"/>
        <w:jc w:val="center"/>
      </w:pPr>
      <w:r>
        <w:t>РЕЗУЛЬТАТОВ РЕАЛИЗАЦИИ ИНВЕСТИЦИОННОГО ПРОЕКТА-АНАЛОГА</w:t>
      </w:r>
    </w:p>
    <w:p w:rsidR="00CB721D" w:rsidRDefault="00CB721D">
      <w:pPr>
        <w:pStyle w:val="ConsPlusNormal"/>
        <w:jc w:val="center"/>
      </w:pPr>
    </w:p>
    <w:p w:rsidR="00CB721D" w:rsidRDefault="00CB721D">
      <w:pPr>
        <w:pStyle w:val="ConsPlusNonformat"/>
        <w:jc w:val="both"/>
      </w:pPr>
      <w:r>
        <w:t>Наименование инвестиционного проекта ______________________________________</w:t>
      </w:r>
    </w:p>
    <w:p w:rsidR="00CB721D" w:rsidRDefault="00CB721D">
      <w:pPr>
        <w:pStyle w:val="ConsPlusNonformat"/>
        <w:jc w:val="both"/>
      </w:pPr>
      <w:r>
        <w:t>Срок реализации ___________________________________________________________</w:t>
      </w:r>
    </w:p>
    <w:p w:rsidR="00CB721D" w:rsidRDefault="00CB721D">
      <w:pPr>
        <w:pStyle w:val="ConsPlusNonformat"/>
        <w:jc w:val="both"/>
      </w:pPr>
      <w:r>
        <w:t>Месторасположение объекта _________________________________________________</w:t>
      </w:r>
    </w:p>
    <w:p w:rsidR="00CB721D" w:rsidRDefault="00CB721D">
      <w:pPr>
        <w:pStyle w:val="ConsPlusNonformat"/>
        <w:jc w:val="both"/>
      </w:pPr>
      <w:r>
        <w:t>Форма  реализации  инвестиционного  проекта  (строительство,  реконструкция</w:t>
      </w:r>
    </w:p>
    <w:p w:rsidR="00CB721D" w:rsidRDefault="00CB721D">
      <w:pPr>
        <w:pStyle w:val="ConsPlusNonformat"/>
        <w:jc w:val="both"/>
      </w:pPr>
      <w:r>
        <w:t>объекта капитального строительства, иные инвестиции в основной капитал)</w:t>
      </w:r>
    </w:p>
    <w:p w:rsidR="00CB721D" w:rsidRDefault="00CB721D">
      <w:pPr>
        <w:pStyle w:val="ConsPlusNonformat"/>
        <w:jc w:val="both"/>
      </w:pPr>
      <w:r>
        <w:t>___________________________________________________________________________</w:t>
      </w:r>
    </w:p>
    <w:p w:rsidR="00CB721D" w:rsidRDefault="00CB721D">
      <w:pPr>
        <w:pStyle w:val="ConsPlusNormal"/>
        <w:ind w:firstLine="540"/>
        <w:jc w:val="both"/>
      </w:pPr>
    </w:p>
    <w:p w:rsidR="00CB721D" w:rsidRDefault="00CB721D">
      <w:pPr>
        <w:pStyle w:val="ConsPlusNormal"/>
        <w:jc w:val="center"/>
      </w:pPr>
      <w:r>
        <w:t>Сметная стоимость и количественные показатели</w:t>
      </w:r>
    </w:p>
    <w:p w:rsidR="00CB721D" w:rsidRDefault="00CB721D">
      <w:pPr>
        <w:pStyle w:val="ConsPlusNormal"/>
        <w:jc w:val="center"/>
      </w:pPr>
      <w:r>
        <w:t>результатов реализации инвестиционного проекта</w:t>
      </w:r>
    </w:p>
    <w:p w:rsidR="00CB721D" w:rsidRDefault="00CB72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2"/>
        <w:gridCol w:w="5688"/>
        <w:gridCol w:w="1080"/>
        <w:gridCol w:w="1680"/>
      </w:tblGrid>
      <w:tr w:rsidR="00CB721D">
        <w:tc>
          <w:tcPr>
            <w:tcW w:w="732" w:type="dxa"/>
          </w:tcPr>
          <w:p w:rsidR="00CB721D" w:rsidRDefault="00CB721D">
            <w:pPr>
              <w:pStyle w:val="ConsPlusNormal"/>
              <w:jc w:val="center"/>
            </w:pPr>
            <w:r>
              <w:t>N п/п</w:t>
            </w:r>
          </w:p>
        </w:tc>
        <w:tc>
          <w:tcPr>
            <w:tcW w:w="5688" w:type="dxa"/>
          </w:tcPr>
          <w:p w:rsidR="00CB721D" w:rsidRDefault="00CB721D">
            <w:pPr>
              <w:pStyle w:val="ConsPlusNormal"/>
              <w:jc w:val="center"/>
            </w:pPr>
            <w:r>
              <w:t>Наименование показателя</w:t>
            </w:r>
          </w:p>
        </w:tc>
        <w:tc>
          <w:tcPr>
            <w:tcW w:w="1080" w:type="dxa"/>
          </w:tcPr>
          <w:p w:rsidR="00CB721D" w:rsidRDefault="00CB721D">
            <w:pPr>
              <w:pStyle w:val="ConsPlusNormal"/>
              <w:jc w:val="center"/>
            </w:pPr>
            <w:r>
              <w:t>Ед. изм.</w:t>
            </w:r>
          </w:p>
        </w:tc>
        <w:tc>
          <w:tcPr>
            <w:tcW w:w="1680" w:type="dxa"/>
          </w:tcPr>
          <w:p w:rsidR="00CB721D" w:rsidRDefault="00CB721D">
            <w:pPr>
              <w:pStyle w:val="ConsPlusNormal"/>
              <w:jc w:val="center"/>
            </w:pPr>
            <w:r>
              <w:t>Значение показателя по проекту</w:t>
            </w:r>
          </w:p>
        </w:tc>
      </w:tr>
      <w:tr w:rsidR="00CB721D">
        <w:tc>
          <w:tcPr>
            <w:tcW w:w="732" w:type="dxa"/>
          </w:tcPr>
          <w:p w:rsidR="00CB721D" w:rsidRDefault="00CB721D">
            <w:pPr>
              <w:pStyle w:val="ConsPlusNormal"/>
              <w:jc w:val="center"/>
            </w:pPr>
            <w:r>
              <w:t>1</w:t>
            </w:r>
          </w:p>
        </w:tc>
        <w:tc>
          <w:tcPr>
            <w:tcW w:w="5688" w:type="dxa"/>
          </w:tcPr>
          <w:p w:rsidR="00CB721D" w:rsidRDefault="00CB721D">
            <w:pPr>
              <w:pStyle w:val="ConsPlusNormal"/>
              <w:jc w:val="center"/>
            </w:pPr>
            <w:r>
              <w:t>2</w:t>
            </w:r>
          </w:p>
        </w:tc>
        <w:tc>
          <w:tcPr>
            <w:tcW w:w="1080" w:type="dxa"/>
          </w:tcPr>
          <w:p w:rsidR="00CB721D" w:rsidRDefault="00CB721D">
            <w:pPr>
              <w:pStyle w:val="ConsPlusNormal"/>
              <w:jc w:val="center"/>
            </w:pPr>
            <w:r>
              <w:t>3</w:t>
            </w:r>
          </w:p>
        </w:tc>
        <w:tc>
          <w:tcPr>
            <w:tcW w:w="1680" w:type="dxa"/>
          </w:tcPr>
          <w:p w:rsidR="00CB721D" w:rsidRDefault="00CB721D">
            <w:pPr>
              <w:pStyle w:val="ConsPlusNormal"/>
              <w:jc w:val="center"/>
            </w:pPr>
            <w:r>
              <w:t>4</w:t>
            </w:r>
          </w:p>
        </w:tc>
      </w:tr>
      <w:tr w:rsidR="00CB721D">
        <w:tc>
          <w:tcPr>
            <w:tcW w:w="732" w:type="dxa"/>
          </w:tcPr>
          <w:p w:rsidR="00CB721D" w:rsidRDefault="00CB721D">
            <w:pPr>
              <w:pStyle w:val="ConsPlusNormal"/>
            </w:pPr>
          </w:p>
        </w:tc>
        <w:tc>
          <w:tcPr>
            <w:tcW w:w="5688" w:type="dxa"/>
          </w:tcPr>
          <w:p w:rsidR="00CB721D" w:rsidRDefault="00CB721D">
            <w:pPr>
              <w:pStyle w:val="ConsPlusNormal"/>
            </w:pPr>
            <w:r>
              <w:t>Сметная стоимость объекта-аналога по заключению государственной экспертизы (с указанием года ее получения)/в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080" w:type="dxa"/>
          </w:tcPr>
          <w:p w:rsidR="00CB721D" w:rsidRDefault="00CB721D">
            <w:pPr>
              <w:pStyle w:val="ConsPlusNormal"/>
              <w:jc w:val="center"/>
            </w:pPr>
            <w:r>
              <w:t>млн. руб.</w:t>
            </w:r>
          </w:p>
        </w:tc>
        <w:tc>
          <w:tcPr>
            <w:tcW w:w="1680" w:type="dxa"/>
          </w:tcPr>
          <w:p w:rsidR="00CB721D" w:rsidRDefault="00CB721D">
            <w:pPr>
              <w:pStyle w:val="ConsPlusNormal"/>
            </w:pPr>
            <w:r>
              <w:t>/</w:t>
            </w:r>
          </w:p>
        </w:tc>
      </w:tr>
      <w:tr w:rsidR="00CB721D">
        <w:tc>
          <w:tcPr>
            <w:tcW w:w="732" w:type="dxa"/>
          </w:tcPr>
          <w:p w:rsidR="00CB721D" w:rsidRDefault="00CB721D">
            <w:pPr>
              <w:pStyle w:val="ConsPlusNormal"/>
            </w:pPr>
          </w:p>
        </w:tc>
        <w:tc>
          <w:tcPr>
            <w:tcW w:w="5688" w:type="dxa"/>
          </w:tcPr>
          <w:p w:rsidR="00CB721D" w:rsidRDefault="00CB721D">
            <w:pPr>
              <w:pStyle w:val="ConsPlusNormal"/>
            </w:pPr>
            <w:r>
              <w:t>в том числе:</w:t>
            </w:r>
          </w:p>
        </w:tc>
        <w:tc>
          <w:tcPr>
            <w:tcW w:w="1080" w:type="dxa"/>
          </w:tcPr>
          <w:p w:rsidR="00CB721D" w:rsidRDefault="00CB721D">
            <w:pPr>
              <w:pStyle w:val="ConsPlusNormal"/>
              <w:jc w:val="center"/>
            </w:pPr>
          </w:p>
        </w:tc>
        <w:tc>
          <w:tcPr>
            <w:tcW w:w="1680" w:type="dxa"/>
          </w:tcPr>
          <w:p w:rsidR="00CB721D" w:rsidRDefault="00CB721D">
            <w:pPr>
              <w:pStyle w:val="ConsPlusNormal"/>
            </w:pPr>
          </w:p>
        </w:tc>
      </w:tr>
      <w:tr w:rsidR="00CB721D">
        <w:tc>
          <w:tcPr>
            <w:tcW w:w="732" w:type="dxa"/>
          </w:tcPr>
          <w:p w:rsidR="00CB721D" w:rsidRDefault="00CB721D">
            <w:pPr>
              <w:pStyle w:val="ConsPlusNormal"/>
            </w:pPr>
          </w:p>
        </w:tc>
        <w:tc>
          <w:tcPr>
            <w:tcW w:w="5688" w:type="dxa"/>
          </w:tcPr>
          <w:p w:rsidR="00CB721D" w:rsidRDefault="00CB721D">
            <w:pPr>
              <w:pStyle w:val="ConsPlusNormal"/>
            </w:pPr>
            <w:r>
              <w:t>строительно-монтажные работы, из них дорогостоящие работы и материалы</w:t>
            </w:r>
          </w:p>
        </w:tc>
        <w:tc>
          <w:tcPr>
            <w:tcW w:w="1080" w:type="dxa"/>
          </w:tcPr>
          <w:p w:rsidR="00CB721D" w:rsidRDefault="00CB721D">
            <w:pPr>
              <w:pStyle w:val="ConsPlusNormal"/>
              <w:jc w:val="center"/>
            </w:pPr>
          </w:p>
        </w:tc>
        <w:tc>
          <w:tcPr>
            <w:tcW w:w="1680" w:type="dxa"/>
          </w:tcPr>
          <w:p w:rsidR="00CB721D" w:rsidRDefault="00CB721D">
            <w:pPr>
              <w:pStyle w:val="ConsPlusNormal"/>
            </w:pPr>
            <w:r>
              <w:t>/</w:t>
            </w:r>
          </w:p>
        </w:tc>
      </w:tr>
      <w:tr w:rsidR="00CB721D">
        <w:tc>
          <w:tcPr>
            <w:tcW w:w="732" w:type="dxa"/>
          </w:tcPr>
          <w:p w:rsidR="00CB721D" w:rsidRDefault="00CB721D">
            <w:pPr>
              <w:pStyle w:val="ConsPlusNormal"/>
            </w:pPr>
          </w:p>
        </w:tc>
        <w:tc>
          <w:tcPr>
            <w:tcW w:w="5688" w:type="dxa"/>
          </w:tcPr>
          <w:p w:rsidR="00CB721D" w:rsidRDefault="00CB721D">
            <w:pPr>
              <w:pStyle w:val="ConsPlusNormal"/>
            </w:pPr>
            <w:r>
              <w:t>приобретение машин и оборудования, из них дорогостоящие машины и оборудование</w:t>
            </w:r>
          </w:p>
        </w:tc>
        <w:tc>
          <w:tcPr>
            <w:tcW w:w="1080" w:type="dxa"/>
          </w:tcPr>
          <w:p w:rsidR="00CB721D" w:rsidRDefault="00CB721D">
            <w:pPr>
              <w:pStyle w:val="ConsPlusNormal"/>
              <w:jc w:val="center"/>
            </w:pPr>
          </w:p>
        </w:tc>
        <w:tc>
          <w:tcPr>
            <w:tcW w:w="1680" w:type="dxa"/>
          </w:tcPr>
          <w:p w:rsidR="00CB721D" w:rsidRDefault="00CB721D">
            <w:pPr>
              <w:pStyle w:val="ConsPlusNormal"/>
            </w:pPr>
            <w:r>
              <w:t>/</w:t>
            </w:r>
          </w:p>
        </w:tc>
      </w:tr>
      <w:tr w:rsidR="00CB721D">
        <w:tc>
          <w:tcPr>
            <w:tcW w:w="732" w:type="dxa"/>
          </w:tcPr>
          <w:p w:rsidR="00CB721D" w:rsidRDefault="00CB721D">
            <w:pPr>
              <w:pStyle w:val="ConsPlusNormal"/>
            </w:pPr>
          </w:p>
        </w:tc>
        <w:tc>
          <w:tcPr>
            <w:tcW w:w="5688" w:type="dxa"/>
          </w:tcPr>
          <w:p w:rsidR="00CB721D" w:rsidRDefault="00CB721D">
            <w:pPr>
              <w:pStyle w:val="ConsPlusNormal"/>
            </w:pPr>
            <w:r>
              <w:t>прочие затраты</w:t>
            </w:r>
          </w:p>
        </w:tc>
        <w:tc>
          <w:tcPr>
            <w:tcW w:w="1080" w:type="dxa"/>
          </w:tcPr>
          <w:p w:rsidR="00CB721D" w:rsidRDefault="00CB721D">
            <w:pPr>
              <w:pStyle w:val="ConsPlusNormal"/>
              <w:jc w:val="center"/>
            </w:pPr>
          </w:p>
        </w:tc>
        <w:tc>
          <w:tcPr>
            <w:tcW w:w="1680" w:type="dxa"/>
          </w:tcPr>
          <w:p w:rsidR="00CB721D" w:rsidRDefault="00CB721D">
            <w:pPr>
              <w:pStyle w:val="ConsPlusNormal"/>
            </w:pPr>
            <w:r>
              <w:t>/</w:t>
            </w:r>
          </w:p>
        </w:tc>
      </w:tr>
      <w:tr w:rsidR="00CB721D">
        <w:tc>
          <w:tcPr>
            <w:tcW w:w="9180" w:type="dxa"/>
            <w:gridSpan w:val="4"/>
          </w:tcPr>
          <w:p w:rsidR="00CB721D" w:rsidRDefault="00CB721D">
            <w:pPr>
              <w:pStyle w:val="ConsPlusNormal"/>
              <w:jc w:val="center"/>
            </w:pPr>
            <w:r>
              <w:t>Показатели, характеризующие прямые результаты реализации проекта-аналога</w:t>
            </w:r>
          </w:p>
        </w:tc>
      </w:tr>
      <w:tr w:rsidR="00CB721D">
        <w:tc>
          <w:tcPr>
            <w:tcW w:w="732" w:type="dxa"/>
          </w:tcPr>
          <w:p w:rsidR="00CB721D" w:rsidRDefault="00CB721D">
            <w:pPr>
              <w:pStyle w:val="ConsPlusNormal"/>
            </w:pPr>
            <w:r>
              <w:t>1.</w:t>
            </w:r>
          </w:p>
        </w:tc>
        <w:tc>
          <w:tcPr>
            <w:tcW w:w="5688" w:type="dxa"/>
          </w:tcPr>
          <w:p w:rsidR="00CB721D" w:rsidRDefault="00CB721D">
            <w:pPr>
              <w:pStyle w:val="ConsPlusNormal"/>
            </w:pPr>
          </w:p>
        </w:tc>
        <w:tc>
          <w:tcPr>
            <w:tcW w:w="1080" w:type="dxa"/>
          </w:tcPr>
          <w:p w:rsidR="00CB721D" w:rsidRDefault="00CB721D">
            <w:pPr>
              <w:pStyle w:val="ConsPlusNormal"/>
              <w:jc w:val="center"/>
            </w:pPr>
          </w:p>
        </w:tc>
        <w:tc>
          <w:tcPr>
            <w:tcW w:w="1680" w:type="dxa"/>
          </w:tcPr>
          <w:p w:rsidR="00CB721D" w:rsidRDefault="00CB721D">
            <w:pPr>
              <w:pStyle w:val="ConsPlusNormal"/>
            </w:pPr>
            <w:r>
              <w:t>/</w:t>
            </w:r>
          </w:p>
        </w:tc>
      </w:tr>
      <w:tr w:rsidR="00CB721D">
        <w:tc>
          <w:tcPr>
            <w:tcW w:w="732" w:type="dxa"/>
          </w:tcPr>
          <w:p w:rsidR="00CB721D" w:rsidRDefault="00CB721D">
            <w:pPr>
              <w:pStyle w:val="ConsPlusNormal"/>
            </w:pPr>
            <w:r>
              <w:t>...</w:t>
            </w:r>
          </w:p>
        </w:tc>
        <w:tc>
          <w:tcPr>
            <w:tcW w:w="5688" w:type="dxa"/>
          </w:tcPr>
          <w:p w:rsidR="00CB721D" w:rsidRDefault="00CB721D">
            <w:pPr>
              <w:pStyle w:val="ConsPlusNormal"/>
            </w:pPr>
          </w:p>
        </w:tc>
        <w:tc>
          <w:tcPr>
            <w:tcW w:w="1080" w:type="dxa"/>
          </w:tcPr>
          <w:p w:rsidR="00CB721D" w:rsidRDefault="00CB721D">
            <w:pPr>
              <w:pStyle w:val="ConsPlusNormal"/>
              <w:jc w:val="center"/>
            </w:pPr>
          </w:p>
        </w:tc>
        <w:tc>
          <w:tcPr>
            <w:tcW w:w="1680" w:type="dxa"/>
          </w:tcPr>
          <w:p w:rsidR="00CB721D" w:rsidRDefault="00CB721D">
            <w:pPr>
              <w:pStyle w:val="ConsPlusNormal"/>
            </w:pPr>
            <w:r>
              <w:t>/</w:t>
            </w:r>
          </w:p>
        </w:tc>
      </w:tr>
      <w:tr w:rsidR="00CB721D">
        <w:tc>
          <w:tcPr>
            <w:tcW w:w="732" w:type="dxa"/>
          </w:tcPr>
          <w:p w:rsidR="00CB721D" w:rsidRDefault="00CB721D">
            <w:pPr>
              <w:pStyle w:val="ConsPlusNormal"/>
            </w:pPr>
          </w:p>
        </w:tc>
        <w:tc>
          <w:tcPr>
            <w:tcW w:w="5688" w:type="dxa"/>
          </w:tcPr>
          <w:p w:rsidR="00CB721D" w:rsidRDefault="00CB721D">
            <w:pPr>
              <w:pStyle w:val="ConsPlusNormal"/>
            </w:pPr>
          </w:p>
        </w:tc>
        <w:tc>
          <w:tcPr>
            <w:tcW w:w="1080" w:type="dxa"/>
          </w:tcPr>
          <w:p w:rsidR="00CB721D" w:rsidRDefault="00CB721D">
            <w:pPr>
              <w:pStyle w:val="ConsPlusNormal"/>
              <w:jc w:val="center"/>
            </w:pPr>
          </w:p>
        </w:tc>
        <w:tc>
          <w:tcPr>
            <w:tcW w:w="1680" w:type="dxa"/>
          </w:tcPr>
          <w:p w:rsidR="00CB721D" w:rsidRDefault="00CB721D">
            <w:pPr>
              <w:pStyle w:val="ConsPlusNormal"/>
            </w:pPr>
            <w:r>
              <w:t>/</w:t>
            </w:r>
          </w:p>
        </w:tc>
      </w:tr>
      <w:tr w:rsidR="00CB721D">
        <w:tc>
          <w:tcPr>
            <w:tcW w:w="9180" w:type="dxa"/>
            <w:gridSpan w:val="4"/>
          </w:tcPr>
          <w:p w:rsidR="00CB721D" w:rsidRDefault="00CB721D">
            <w:pPr>
              <w:pStyle w:val="ConsPlusNormal"/>
              <w:jc w:val="center"/>
            </w:pPr>
            <w:r>
              <w:lastRenderedPageBreak/>
              <w:t>Показатели, характеризующие конечные результаты реализации проекта-аналога</w:t>
            </w:r>
          </w:p>
        </w:tc>
      </w:tr>
      <w:tr w:rsidR="00CB721D">
        <w:tc>
          <w:tcPr>
            <w:tcW w:w="732" w:type="dxa"/>
          </w:tcPr>
          <w:p w:rsidR="00CB721D" w:rsidRDefault="00CB721D">
            <w:pPr>
              <w:pStyle w:val="ConsPlusNormal"/>
            </w:pPr>
            <w:r>
              <w:t>1.</w:t>
            </w:r>
          </w:p>
        </w:tc>
        <w:tc>
          <w:tcPr>
            <w:tcW w:w="5688" w:type="dxa"/>
          </w:tcPr>
          <w:p w:rsidR="00CB721D" w:rsidRDefault="00CB721D">
            <w:pPr>
              <w:pStyle w:val="ConsPlusNormal"/>
            </w:pPr>
          </w:p>
        </w:tc>
        <w:tc>
          <w:tcPr>
            <w:tcW w:w="1080" w:type="dxa"/>
          </w:tcPr>
          <w:p w:rsidR="00CB721D" w:rsidRDefault="00CB721D">
            <w:pPr>
              <w:pStyle w:val="ConsPlusNormal"/>
              <w:jc w:val="center"/>
            </w:pPr>
          </w:p>
        </w:tc>
        <w:tc>
          <w:tcPr>
            <w:tcW w:w="1680" w:type="dxa"/>
          </w:tcPr>
          <w:p w:rsidR="00CB721D" w:rsidRDefault="00CB721D">
            <w:pPr>
              <w:pStyle w:val="ConsPlusNormal"/>
            </w:pPr>
          </w:p>
        </w:tc>
      </w:tr>
      <w:tr w:rsidR="00CB721D">
        <w:tc>
          <w:tcPr>
            <w:tcW w:w="732" w:type="dxa"/>
          </w:tcPr>
          <w:p w:rsidR="00CB721D" w:rsidRDefault="00CB721D">
            <w:pPr>
              <w:pStyle w:val="ConsPlusNormal"/>
            </w:pPr>
            <w:r>
              <w:t>...</w:t>
            </w:r>
          </w:p>
        </w:tc>
        <w:tc>
          <w:tcPr>
            <w:tcW w:w="5688" w:type="dxa"/>
          </w:tcPr>
          <w:p w:rsidR="00CB721D" w:rsidRDefault="00CB721D">
            <w:pPr>
              <w:pStyle w:val="ConsPlusNormal"/>
            </w:pPr>
          </w:p>
        </w:tc>
        <w:tc>
          <w:tcPr>
            <w:tcW w:w="1080" w:type="dxa"/>
          </w:tcPr>
          <w:p w:rsidR="00CB721D" w:rsidRDefault="00CB721D">
            <w:pPr>
              <w:pStyle w:val="ConsPlusNormal"/>
              <w:jc w:val="center"/>
            </w:pPr>
          </w:p>
        </w:tc>
        <w:tc>
          <w:tcPr>
            <w:tcW w:w="1680" w:type="dxa"/>
          </w:tcPr>
          <w:p w:rsidR="00CB721D" w:rsidRDefault="00CB721D">
            <w:pPr>
              <w:pStyle w:val="ConsPlusNormal"/>
            </w:pPr>
          </w:p>
        </w:tc>
      </w:tr>
    </w:tbl>
    <w:p w:rsidR="00CB721D" w:rsidRDefault="00CB721D">
      <w:pPr>
        <w:pStyle w:val="ConsPlusNormal"/>
        <w:ind w:firstLine="540"/>
        <w:jc w:val="both"/>
      </w:pPr>
    </w:p>
    <w:p w:rsidR="00CB721D" w:rsidRDefault="00CB721D">
      <w:pPr>
        <w:pStyle w:val="ConsPlusNormal"/>
        <w:ind w:firstLine="540"/>
        <w:jc w:val="both"/>
      </w:pPr>
    </w:p>
    <w:p w:rsidR="00CB721D" w:rsidRDefault="00CB721D">
      <w:pPr>
        <w:pStyle w:val="ConsPlusNormal"/>
        <w:pBdr>
          <w:bottom w:val="single" w:sz="6" w:space="0" w:color="auto"/>
        </w:pBdr>
        <w:spacing w:before="100" w:after="100"/>
        <w:jc w:val="both"/>
        <w:rPr>
          <w:sz w:val="2"/>
          <w:szCs w:val="2"/>
        </w:rPr>
      </w:pPr>
    </w:p>
    <w:p w:rsidR="00BF64E5" w:rsidRDefault="00BF64E5"/>
    <w:sectPr w:rsidR="00BF64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1D"/>
    <w:rsid w:val="00704889"/>
    <w:rsid w:val="00BF64E5"/>
    <w:rsid w:val="00CB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99860-23B9-4E15-946D-7D54F60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2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7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72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7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72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72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72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72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15B04414F713460E4FD3FFF2A8EB158CE8B2882E8679799247F697D83F8A518AD15EC256EF468AF25C8B4A306541E8F2627FD47D31E6E394D3B9Y0ODH" TargetMode="External"/><Relationship Id="rId18" Type="http://schemas.openxmlformats.org/officeDocument/2006/relationships/hyperlink" Target="consultantplus://offline/ref=3A15B04414F713460E4FD3FFF2A8EB158CE8B2882E8679799247F697D83F8A518AD15EC256EF468AF25C8848306541E8F2627FD47D31E6E394D3B9Y0ODH" TargetMode="External"/><Relationship Id="rId26" Type="http://schemas.openxmlformats.org/officeDocument/2006/relationships/hyperlink" Target="consultantplus://offline/ref=3A15B04414F713460E4FD3FFF2A8EB158CE8B2882E8679799247F697D83F8A518AD15EC256EF468AF25C8B4F306541E8F2627FD47D31E6E394D3B9Y0ODH" TargetMode="External"/><Relationship Id="rId39" Type="http://schemas.openxmlformats.org/officeDocument/2006/relationships/image" Target="media/image12.wmf"/><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hyperlink" Target="consultantplus://offline/ref=3A15B04414F713460E4FD3FFF2A8EB158CE8B2882E8679799247F697D83F8A518AD15EC256EF468AF25C8B4F306541E8F2627FD47D31E6E394D3B9Y0ODH" TargetMode="External"/><Relationship Id="rId47" Type="http://schemas.openxmlformats.org/officeDocument/2006/relationships/image" Target="media/image18.wmf"/><Relationship Id="rId50" Type="http://schemas.openxmlformats.org/officeDocument/2006/relationships/image" Target="media/image21.wmf"/><Relationship Id="rId55" Type="http://schemas.openxmlformats.org/officeDocument/2006/relationships/image" Target="media/image26.wmf"/><Relationship Id="rId7" Type="http://schemas.openxmlformats.org/officeDocument/2006/relationships/hyperlink" Target="consultantplus://offline/ref=3A15B04414F713460E4FD3FFF2A8EB158CE8B2882E8679799247F697D83F8A518AD15EC256EF468AF25C8A4E306541E8F2627FD47D31E6E394D3B9Y0ODH" TargetMode="External"/><Relationship Id="rId12" Type="http://schemas.openxmlformats.org/officeDocument/2006/relationships/hyperlink" Target="consultantplus://offline/ref=3A15B04414F713460E4FD3FFF2A8EB158CE8B2882E8679799247F697D83F8A518AD15EC256EF468AF25C8A41306541E8F2627FD47D31E6E394D3B9Y0ODH" TargetMode="External"/><Relationship Id="rId17" Type="http://schemas.openxmlformats.org/officeDocument/2006/relationships/hyperlink" Target="consultantplus://offline/ref=3A15B04414F713460E4FD3FFF2A8EB158CE8B2882E8679799247F697D83F8A518AD15EC256EF468AF25C8B4F306541E8F2627FD47D31E6E394D3B9Y0ODH" TargetMode="External"/><Relationship Id="rId25" Type="http://schemas.openxmlformats.org/officeDocument/2006/relationships/hyperlink" Target="consultantplus://offline/ref=3A15B04414F713460E4FD3FFF2A8EB158CE8B2882E8679799247F697D83F8A518AD15EC256EF468AF25C884A306541E8F2627FD47D31E6E394D3B9Y0ODH" TargetMode="External"/><Relationship Id="rId33" Type="http://schemas.openxmlformats.org/officeDocument/2006/relationships/image" Target="media/image7.wmf"/><Relationship Id="rId38" Type="http://schemas.openxmlformats.org/officeDocument/2006/relationships/image" Target="media/image11.wmf"/><Relationship Id="rId46" Type="http://schemas.openxmlformats.org/officeDocument/2006/relationships/image" Target="media/image17.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15B04414F713460E4FD3FFF2A8EB158CE8B2882E8679799247F697D83F8A518AD15EC256EF468AF25C8B4E306541E8F2627FD47D31E6E394D3B9Y0ODH" TargetMode="External"/><Relationship Id="rId20" Type="http://schemas.openxmlformats.org/officeDocument/2006/relationships/image" Target="media/image1.wmf"/><Relationship Id="rId29" Type="http://schemas.openxmlformats.org/officeDocument/2006/relationships/hyperlink" Target="consultantplus://offline/ref=3A15B04414F713460E4FCDF2E4C4B7108CE7EA8422877A28C718ADCA8F368006CD9E078012E34783F357DE197F641DAEA3717DD57D33E3FFY9O5H" TargetMode="External"/><Relationship Id="rId41" Type="http://schemas.openxmlformats.org/officeDocument/2006/relationships/image" Target="media/image14.wmf"/><Relationship Id="rId54" Type="http://schemas.openxmlformats.org/officeDocument/2006/relationships/image" Target="media/image25.wmf"/><Relationship Id="rId1" Type="http://schemas.openxmlformats.org/officeDocument/2006/relationships/styles" Target="styles.xml"/><Relationship Id="rId6" Type="http://schemas.openxmlformats.org/officeDocument/2006/relationships/hyperlink" Target="consultantplus://offline/ref=3A15B04414F713460E4FD3FFF2A8EB158CE8B2882E8679799247F697D83F8A518AD15EC256EF468AF25C8A4E306541E8F2627FD47D31E6E394D3B9Y0ODH" TargetMode="External"/><Relationship Id="rId11" Type="http://schemas.openxmlformats.org/officeDocument/2006/relationships/hyperlink" Target="consultantplus://offline/ref=3A15B04414F713460E4FD3FFF2A8EB158CE8B2882E8679799247F697D83F8A518AD15EC256EF468AF25C8B4A306541E8F2627FD47D31E6E394D3B9Y0ODH" TargetMode="External"/><Relationship Id="rId24" Type="http://schemas.openxmlformats.org/officeDocument/2006/relationships/hyperlink" Target="consultantplus://offline/ref=3A15B04414F713460E4FD3FFF2A8EB158CE8B2882E8679799247F697D83F8A518AD15EC256EF468AF25C8B4F306541E8F2627FD47D31E6E394D3B9Y0ODH" TargetMode="External"/><Relationship Id="rId32" Type="http://schemas.openxmlformats.org/officeDocument/2006/relationships/image" Target="media/image6.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9.wmf"/><Relationship Id="rId5" Type="http://schemas.openxmlformats.org/officeDocument/2006/relationships/hyperlink" Target="consultantplus://offline/ref=3A15B04414F713460E4FD3FFF2A8EB158CE8B2882E8679799247F697D83F8A518AD15EC256EF468AF25C8A4D306541E8F2627FD47D31E6E394D3B9Y0ODH" TargetMode="External"/><Relationship Id="rId15" Type="http://schemas.openxmlformats.org/officeDocument/2006/relationships/hyperlink" Target="consultantplus://offline/ref=3A15B04414F713460E4FD3FFF2A8EB158CE8B288288977799D47F697D83F8A518AD15EC256EF468AF25C8A4D306541E8F2627FD47D31E6E394D3B9Y0ODH" TargetMode="External"/><Relationship Id="rId23" Type="http://schemas.openxmlformats.org/officeDocument/2006/relationships/image" Target="media/image4.wmf"/><Relationship Id="rId28" Type="http://schemas.openxmlformats.org/officeDocument/2006/relationships/hyperlink" Target="consultantplus://offline/ref=3A15B04414F713460E4FD3FFF2A8EB158CE8B2882E8679799247F697D83F8A518AD15EC256EF468AF25C8B4F306541E8F2627FD47D31E6E394D3B9Y0ODH" TargetMode="External"/><Relationship Id="rId36" Type="http://schemas.openxmlformats.org/officeDocument/2006/relationships/image" Target="media/image9.wmf"/><Relationship Id="rId49" Type="http://schemas.openxmlformats.org/officeDocument/2006/relationships/image" Target="media/image20.wmf"/><Relationship Id="rId57" Type="http://schemas.openxmlformats.org/officeDocument/2006/relationships/image" Target="media/image28.wmf"/><Relationship Id="rId10" Type="http://schemas.openxmlformats.org/officeDocument/2006/relationships/hyperlink" Target="consultantplus://offline/ref=3A15B04414F713460E4FD3FFF2A8EB158CE8B2882E8679799247F697D83F8A518AD15EC256EF468AF25C8A40306541E8F2627FD47D31E6E394D3B9Y0ODH" TargetMode="External"/><Relationship Id="rId19" Type="http://schemas.openxmlformats.org/officeDocument/2006/relationships/hyperlink" Target="consultantplus://offline/ref=3A15B04414F713460E4FD3FFF2A8EB158CE8B2882E8679799247F697D83F8A518AD15EC256EF468AF25C8B4F306541E8F2627FD47D31E6E394D3B9Y0ODH" TargetMode="External"/><Relationship Id="rId31" Type="http://schemas.openxmlformats.org/officeDocument/2006/relationships/image" Target="media/image5.wmf"/><Relationship Id="rId44" Type="http://schemas.openxmlformats.org/officeDocument/2006/relationships/hyperlink" Target="consultantplus://offline/ref=3A15B04414F713460E4FCDF2E4C4B7108CE7EA8422877A28C718ADCA8F368006CD9E078012E34783F357DE197F641DAEA3717DD57D33E3FFY9O5H" TargetMode="External"/><Relationship Id="rId52" Type="http://schemas.openxmlformats.org/officeDocument/2006/relationships/image" Target="media/image23.wmf"/><Relationship Id="rId60" Type="http://schemas.openxmlformats.org/officeDocument/2006/relationships/theme" Target="theme/theme1.xml"/><Relationship Id="rId4" Type="http://schemas.openxmlformats.org/officeDocument/2006/relationships/hyperlink" Target="consultantplus://offline/ref=3A15B04414F713460E4FD3FFF2A8EB158CE8B288288977799D47F697D83F8A518AD15EC256EF468AF25C8A4D306541E8F2627FD47D31E6E394D3B9Y0ODH" TargetMode="External"/><Relationship Id="rId9" Type="http://schemas.openxmlformats.org/officeDocument/2006/relationships/hyperlink" Target="consultantplus://offline/ref=3A15B04414F713460E4FD3FFF2A8EB158CE8B2882E8679799247F697D83F8A518AD15EC256EF468AF25C8B4A306541E8F2627FD47D31E6E394D3B9Y0ODH" TargetMode="External"/><Relationship Id="rId14" Type="http://schemas.openxmlformats.org/officeDocument/2006/relationships/hyperlink" Target="consultantplus://offline/ref=3A15B04414F713460E4FD3FFF2A8EB158CE8B2882E8679799247F697D83F8A518AD15EC256EF468AF25C8B4D306541E8F2627FD47D31E6E394D3B9Y0ODH" TargetMode="External"/><Relationship Id="rId22" Type="http://schemas.openxmlformats.org/officeDocument/2006/relationships/image" Target="media/image3.wmf"/><Relationship Id="rId27" Type="http://schemas.openxmlformats.org/officeDocument/2006/relationships/hyperlink" Target="consultantplus://offline/ref=3A15B04414F713460E4FD3FFF2A8EB158CE8B2882E8679799247F697D83F8A518AD15EC256EF468AF25C8B4F306541E8F2627FD47D31E6E394D3B9Y0ODH" TargetMode="External"/><Relationship Id="rId30" Type="http://schemas.openxmlformats.org/officeDocument/2006/relationships/hyperlink" Target="consultantplus://offline/ref=3A15B04414F713460E4FD3FFF2A8EB158CE8B288288977799D47F697D83F8A518AD15EC256EF468AF25C8A4E306541E8F2627FD47D31E6E394D3B9Y0ODH" TargetMode="External"/><Relationship Id="rId35" Type="http://schemas.openxmlformats.org/officeDocument/2006/relationships/hyperlink" Target="consultantplus://offline/ref=3A15B04414F713460E4FCDF2E4C4B7108CE7ED8428857A28C718ADCA8F368006DF9E5F8C10E6598AF742884839Y3O2H" TargetMode="External"/><Relationship Id="rId43" Type="http://schemas.openxmlformats.org/officeDocument/2006/relationships/image" Target="media/image15.wmf"/><Relationship Id="rId48" Type="http://schemas.openxmlformats.org/officeDocument/2006/relationships/image" Target="media/image19.wmf"/><Relationship Id="rId56" Type="http://schemas.openxmlformats.org/officeDocument/2006/relationships/image" Target="media/image27.wmf"/><Relationship Id="rId8" Type="http://schemas.openxmlformats.org/officeDocument/2006/relationships/hyperlink" Target="consultantplus://offline/ref=3A15B04414F713460E4FD3FFF2A8EB158CE8B2882E8679799247F697D83F8A518AD15EC256EF468AF25C8A4F306541E8F2627FD47D31E6E394D3B9Y0ODH" TargetMode="External"/><Relationship Id="rId51" Type="http://schemas.openxmlformats.org/officeDocument/2006/relationships/image" Target="media/image22.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14440</Words>
  <Characters>82308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Заровный Егор Павлович</dc:creator>
  <cp:keywords/>
  <dc:description/>
  <cp:lastModifiedBy>Заровный Егор Павлович</cp:lastModifiedBy>
  <cp:revision>4</cp:revision>
  <dcterms:created xsi:type="dcterms:W3CDTF">2023-05-24T07:14:00Z</dcterms:created>
  <dcterms:modified xsi:type="dcterms:W3CDTF">2023-06-01T06:10:00Z</dcterms:modified>
</cp:coreProperties>
</file>